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2C7" w:rsidRPr="00E50410" w:rsidRDefault="007355D7" w:rsidP="00B7227E">
      <w:pPr>
        <w:pStyle w:val="bodytext-paragraph"/>
        <w:rPr>
          <w:sz w:val="52"/>
          <w:szCs w:val="52"/>
          <w:lang w:val="es-ES"/>
        </w:rPr>
      </w:pPr>
      <w:r w:rsidRPr="00E50410">
        <w:rPr>
          <w:noProof/>
          <w:lang w:val="es-ES" w:eastAsia="es-AR"/>
        </w:rPr>
        <w:drawing>
          <wp:inline distT="0" distB="0" distL="0" distR="0" wp14:anchorId="12702841" wp14:editId="73C50526">
            <wp:extent cx="5583147" cy="37218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haelr\Downloads\wp-violenc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147" cy="3721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C09" w:rsidRPr="00E50410" w:rsidRDefault="00DC09A2" w:rsidP="00A87630">
      <w:pPr>
        <w:pStyle w:val="MainHeadingsh1"/>
        <w:jc w:val="center"/>
        <w:rPr>
          <w:spacing w:val="-36"/>
          <w:sz w:val="72"/>
          <w:szCs w:val="72"/>
          <w:lang w:val="es-ES"/>
        </w:rPr>
      </w:pPr>
      <w:r w:rsidRPr="00E50410">
        <w:rPr>
          <w:spacing w:val="-36"/>
          <w:sz w:val="72"/>
          <w:szCs w:val="72"/>
          <w:lang w:val="es-ES"/>
        </w:rPr>
        <w:t>Ejem</w:t>
      </w:r>
      <w:r w:rsidR="00060913" w:rsidRPr="00E50410">
        <w:rPr>
          <w:spacing w:val="-36"/>
          <w:sz w:val="72"/>
          <w:szCs w:val="72"/>
          <w:lang w:val="es-ES"/>
        </w:rPr>
        <w:t>p</w:t>
      </w:r>
      <w:r w:rsidRPr="00E50410">
        <w:rPr>
          <w:spacing w:val="-36"/>
          <w:sz w:val="72"/>
          <w:szCs w:val="72"/>
          <w:lang w:val="es-ES"/>
        </w:rPr>
        <w:t>lo</w:t>
      </w:r>
      <w:r w:rsidR="009165F6" w:rsidRPr="00E50410">
        <w:rPr>
          <w:spacing w:val="-36"/>
          <w:sz w:val="72"/>
          <w:szCs w:val="72"/>
          <w:lang w:val="es-ES"/>
        </w:rPr>
        <w:t xml:space="preserve"> de Programa de Seguridad </w:t>
      </w:r>
    </w:p>
    <w:p w:rsidR="0096107B" w:rsidRPr="00E50410" w:rsidRDefault="00020A84" w:rsidP="00A87630">
      <w:pPr>
        <w:pStyle w:val="MainHeadingsh1"/>
        <w:jc w:val="center"/>
        <w:rPr>
          <w:spacing w:val="-36"/>
          <w:sz w:val="72"/>
          <w:szCs w:val="72"/>
          <w:lang w:val="es-ES"/>
        </w:rPr>
      </w:pPr>
      <w:r w:rsidRPr="00E50410">
        <w:rPr>
          <w:spacing w:val="-36"/>
          <w:sz w:val="72"/>
          <w:szCs w:val="72"/>
          <w:lang w:val="es-ES"/>
        </w:rPr>
        <w:t xml:space="preserve">de </w:t>
      </w:r>
      <w:r w:rsidR="00166C09" w:rsidRPr="00E50410">
        <w:rPr>
          <w:spacing w:val="-36"/>
          <w:sz w:val="72"/>
          <w:szCs w:val="72"/>
          <w:lang w:val="es-ES"/>
        </w:rPr>
        <w:t xml:space="preserve">los </w:t>
      </w:r>
      <w:r w:rsidR="00DC09A2" w:rsidRPr="00E50410">
        <w:rPr>
          <w:spacing w:val="-36"/>
          <w:sz w:val="72"/>
          <w:szCs w:val="72"/>
          <w:lang w:val="es-ES"/>
        </w:rPr>
        <w:t>Montacarga</w:t>
      </w:r>
      <w:r w:rsidRPr="00E50410">
        <w:rPr>
          <w:spacing w:val="-36"/>
          <w:sz w:val="72"/>
          <w:szCs w:val="72"/>
          <w:lang w:val="es-ES"/>
        </w:rPr>
        <w:t xml:space="preserve">s </w:t>
      </w:r>
      <w:r w:rsidR="00EC6AFD" w:rsidRPr="00E50410">
        <w:rPr>
          <w:spacing w:val="-36"/>
          <w:sz w:val="72"/>
          <w:szCs w:val="72"/>
          <w:lang w:val="es-ES"/>
        </w:rPr>
        <w:br/>
      </w:r>
    </w:p>
    <w:p w:rsidR="008162C7" w:rsidRPr="00E50410" w:rsidRDefault="005F7E56" w:rsidP="008162C7">
      <w:pPr>
        <w:jc w:val="center"/>
        <w:rPr>
          <w:sz w:val="52"/>
          <w:szCs w:val="52"/>
          <w:lang w:val="es-ES"/>
        </w:rPr>
      </w:pPr>
      <w:r w:rsidRPr="00E50410">
        <w:rPr>
          <w:noProof/>
          <w:sz w:val="52"/>
          <w:szCs w:val="52"/>
          <w:lang w:val="es-ES" w:eastAsia="es-AR"/>
        </w:rPr>
        <w:drawing>
          <wp:inline distT="0" distB="0" distL="0" distR="0" wp14:anchorId="68638434" wp14:editId="4CD3B367">
            <wp:extent cx="6858000" cy="605790"/>
            <wp:effectExtent l="19050" t="0" r="0" b="0"/>
            <wp:docPr id="2" name="Picture 7" descr="CompWest-brandstripe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mpWest-brandstripe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2C7" w:rsidRPr="00E50410" w:rsidRDefault="00A57A55" w:rsidP="008162C7">
      <w:pPr>
        <w:jc w:val="center"/>
        <w:rPr>
          <w:b/>
          <w:sz w:val="52"/>
          <w:szCs w:val="52"/>
          <w:lang w:val="es-ES"/>
        </w:rPr>
      </w:pPr>
      <w:r w:rsidRPr="00E50410">
        <w:rPr>
          <w:b/>
          <w:noProof/>
          <w:sz w:val="52"/>
          <w:szCs w:val="52"/>
          <w:lang w:val="es-ES" w:eastAsia="es-AR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70966190" wp14:editId="5429C7C6">
                <wp:simplePos x="0" y="0"/>
                <wp:positionH relativeFrom="margin">
                  <wp:posOffset>648335</wp:posOffset>
                </wp:positionH>
                <wp:positionV relativeFrom="margin">
                  <wp:posOffset>6661785</wp:posOffset>
                </wp:positionV>
                <wp:extent cx="5404485" cy="750570"/>
                <wp:effectExtent l="19050" t="19050" r="5715" b="0"/>
                <wp:wrapSquare wrapText="bothSides"/>
                <wp:docPr id="2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1600000">
                          <a:off x="0" y="0"/>
                          <a:ext cx="5404485" cy="75057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004B8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4B87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7534" w:rsidRPr="00020A84" w:rsidRDefault="00E67534" w:rsidP="00426990">
                            <w:pPr>
                              <w:pStyle w:val="MainHeadingsh1"/>
                              <w:jc w:val="center"/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Nombre de la Compañía aquí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661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51.05pt;margin-top:524.55pt;width:425.55pt;height:59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" o:allowincell="f" adj="1739" fillcolor="#943634" strokecolor="#004b87" strokeweight="3pt">
                <v:shadow color="#002d51" offset="1pt,1pt"/>
                <v:textbox inset="3.6pt,,3.6pt">
                  <w:txbxContent>
                    <w:p w:rsidR="00E67534" w:rsidRPr="00020A84" w:rsidRDefault="00E67534" w:rsidP="00426990">
                      <w:pPr>
                        <w:pStyle w:val="MainHeadingsh1"/>
                        <w:jc w:val="center"/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Nombre de la Compañía aquí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D5F08" w:rsidRPr="00E50410" w:rsidRDefault="004D5F08" w:rsidP="004D5F08">
      <w:pPr>
        <w:spacing w:after="0" w:line="240" w:lineRule="auto"/>
        <w:rPr>
          <w:lang w:val="es-ES"/>
        </w:rPr>
      </w:pPr>
    </w:p>
    <w:p w:rsidR="002A6CCA" w:rsidRPr="00E50410" w:rsidRDefault="002A6CCA">
      <w:pPr>
        <w:rPr>
          <w:lang w:val="es-ES"/>
        </w:rPr>
      </w:pPr>
    </w:p>
    <w:p w:rsidR="002A6CCA" w:rsidRPr="00E50410" w:rsidRDefault="002A6CCA" w:rsidP="002A6CCA">
      <w:pPr>
        <w:rPr>
          <w:lang w:val="es-ES"/>
        </w:rPr>
      </w:pPr>
    </w:p>
    <w:p w:rsidR="00CE2BAE" w:rsidRPr="00E50410" w:rsidRDefault="00CE2BAE" w:rsidP="0099222B">
      <w:pPr>
        <w:pStyle w:val="bodytext-paragraph"/>
        <w:rPr>
          <w:lang w:val="es-ES"/>
        </w:rPr>
        <w:sectPr w:rsidR="00CE2BAE" w:rsidRPr="00E50410" w:rsidSect="00CE2BAE">
          <w:headerReference w:type="default" r:id="rId11"/>
          <w:footerReference w:type="default" r:id="rId12"/>
          <w:footerReference w:type="first" r:id="rId13"/>
          <w:pgSz w:w="12240" w:h="15840"/>
          <w:pgMar w:top="900" w:right="720" w:bottom="720" w:left="720" w:header="720" w:footer="1702" w:gutter="0"/>
          <w:cols w:space="720"/>
          <w:titlePg/>
          <w:docGrid w:linePitch="360"/>
        </w:sectPr>
      </w:pPr>
    </w:p>
    <w:p w:rsidR="00EC6AFD" w:rsidRPr="00E50410" w:rsidRDefault="00020A84" w:rsidP="00AF675D">
      <w:pPr>
        <w:pStyle w:val="CWDocumentSectionHeading"/>
        <w:spacing w:after="0"/>
        <w:rPr>
          <w:rFonts w:ascii="Calibri" w:hAnsi="Calibri"/>
          <w:lang w:val="es-ES"/>
        </w:rPr>
      </w:pPr>
      <w:r w:rsidRPr="00E50410">
        <w:rPr>
          <w:rFonts w:ascii="Calibri" w:hAnsi="Calibri"/>
          <w:lang w:val="es-ES"/>
        </w:rPr>
        <w:lastRenderedPageBreak/>
        <w:t xml:space="preserve">Programa de Seguridad de </w:t>
      </w:r>
      <w:r w:rsidR="00166C09" w:rsidRPr="00E50410">
        <w:rPr>
          <w:rFonts w:ascii="Calibri" w:hAnsi="Calibri"/>
          <w:lang w:val="es-ES"/>
        </w:rPr>
        <w:t xml:space="preserve">los </w:t>
      </w:r>
      <w:r w:rsidR="00AB72B7" w:rsidRPr="00E50410">
        <w:rPr>
          <w:rFonts w:ascii="Calibri" w:hAnsi="Calibri"/>
          <w:lang w:val="es-ES"/>
        </w:rPr>
        <w:t>Montacarga</w:t>
      </w:r>
      <w:r w:rsidRPr="00E50410">
        <w:rPr>
          <w:rFonts w:ascii="Calibri" w:hAnsi="Calibri"/>
          <w:lang w:val="es-ES"/>
        </w:rPr>
        <w:t>s</w:t>
      </w:r>
    </w:p>
    <w:p w:rsidR="00EC6AFD" w:rsidRPr="00E50410" w:rsidRDefault="00020A84" w:rsidP="00EC6AFD">
      <w:pPr>
        <w:rPr>
          <w:color w:val="231F20"/>
          <w:sz w:val="20"/>
          <w:szCs w:val="20"/>
          <w:lang w:val="es-ES"/>
        </w:rPr>
      </w:pPr>
      <w:r w:rsidRPr="00E50410">
        <w:rPr>
          <w:color w:val="231F20"/>
          <w:sz w:val="20"/>
          <w:szCs w:val="20"/>
          <w:lang w:val="es-ES"/>
        </w:rPr>
        <w:t>Nuestra compañía</w:t>
      </w:r>
      <w:r w:rsidR="000D08AB" w:rsidRPr="00E50410">
        <w:rPr>
          <w:color w:val="231F20"/>
          <w:sz w:val="20"/>
          <w:szCs w:val="20"/>
          <w:lang w:val="es-ES"/>
        </w:rPr>
        <w:t xml:space="preserve">, </w:t>
      </w:r>
      <w:r w:rsidR="00E11AB1" w:rsidRPr="00E50410">
        <w:rPr>
          <w:sz w:val="20"/>
          <w:szCs w:val="20"/>
          <w:highlight w:val="lightGray"/>
          <w:lang w:val="es-ES"/>
        </w:rPr>
        <w:t>&lt;</w:t>
      </w:r>
      <w:r w:rsidRPr="00E50410">
        <w:rPr>
          <w:sz w:val="20"/>
          <w:szCs w:val="20"/>
          <w:highlight w:val="lightGray"/>
          <w:lang w:val="es-ES"/>
        </w:rPr>
        <w:t>Nombre de la Compañía</w:t>
      </w:r>
      <w:r w:rsidR="00E11AB1" w:rsidRPr="00E50410">
        <w:rPr>
          <w:sz w:val="20"/>
          <w:szCs w:val="20"/>
          <w:highlight w:val="lightGray"/>
          <w:lang w:val="es-ES"/>
        </w:rPr>
        <w:t>&gt;</w:t>
      </w:r>
      <w:r w:rsidR="00E23C5D" w:rsidRPr="00E50410">
        <w:rPr>
          <w:rFonts w:cs="Arial"/>
          <w:lang w:val="es-ES"/>
        </w:rPr>
        <w:t xml:space="preserve">, </w:t>
      </w:r>
      <w:r w:rsidRPr="00E50410">
        <w:rPr>
          <w:color w:val="231F20"/>
          <w:sz w:val="20"/>
          <w:szCs w:val="20"/>
          <w:lang w:val="es-ES"/>
        </w:rPr>
        <w:t>está comprometida a brindar un entorno de trabajo seguro y saludable, y a proteger a nuestros empleados de lesiones o muerte causad</w:t>
      </w:r>
      <w:r w:rsidR="00166C09" w:rsidRPr="00E50410">
        <w:rPr>
          <w:color w:val="231F20"/>
          <w:sz w:val="20"/>
          <w:szCs w:val="20"/>
          <w:lang w:val="es-ES"/>
        </w:rPr>
        <w:t>a</w:t>
      </w:r>
      <w:r w:rsidRPr="00E50410">
        <w:rPr>
          <w:color w:val="231F20"/>
          <w:sz w:val="20"/>
          <w:szCs w:val="20"/>
          <w:lang w:val="es-ES"/>
        </w:rPr>
        <w:t xml:space="preserve">s por riesgos </w:t>
      </w:r>
      <w:r w:rsidR="009165F6" w:rsidRPr="00E50410">
        <w:rPr>
          <w:color w:val="231F20"/>
          <w:sz w:val="20"/>
          <w:szCs w:val="20"/>
          <w:lang w:val="es-ES"/>
        </w:rPr>
        <w:t>no controlados</w:t>
      </w:r>
      <w:r w:rsidRPr="00E50410">
        <w:rPr>
          <w:color w:val="231F20"/>
          <w:sz w:val="20"/>
          <w:szCs w:val="20"/>
          <w:lang w:val="es-ES"/>
        </w:rPr>
        <w:t xml:space="preserve"> en el lugar de trabajo. Con este fin, se estableció el siguiente programa de seguridad de </w:t>
      </w:r>
      <w:r w:rsidR="00166C09" w:rsidRPr="00E50410">
        <w:rPr>
          <w:color w:val="231F20"/>
          <w:sz w:val="20"/>
          <w:szCs w:val="20"/>
          <w:lang w:val="es-ES"/>
        </w:rPr>
        <w:t xml:space="preserve">los </w:t>
      </w:r>
      <w:r w:rsidR="005B1EE2" w:rsidRPr="00E50410">
        <w:rPr>
          <w:color w:val="231F20"/>
          <w:sz w:val="20"/>
          <w:szCs w:val="20"/>
          <w:lang w:val="es-ES"/>
        </w:rPr>
        <w:t>montacargas</w:t>
      </w:r>
      <w:r w:rsidRPr="00E50410">
        <w:rPr>
          <w:color w:val="231F20"/>
          <w:sz w:val="20"/>
          <w:szCs w:val="20"/>
          <w:lang w:val="es-ES"/>
        </w:rPr>
        <w:t xml:space="preserve"> a fin de reducir el riesgo de lesión física o daño a los bienes en áreas en las que operan </w:t>
      </w:r>
      <w:r w:rsidR="005B1EE2" w:rsidRPr="00E50410">
        <w:rPr>
          <w:color w:val="231F20"/>
          <w:sz w:val="20"/>
          <w:szCs w:val="20"/>
          <w:lang w:val="es-ES"/>
        </w:rPr>
        <w:t>montacargas</w:t>
      </w:r>
      <w:r w:rsidRPr="00E50410">
        <w:rPr>
          <w:color w:val="231F20"/>
          <w:sz w:val="20"/>
          <w:szCs w:val="20"/>
          <w:lang w:val="es-ES"/>
        </w:rPr>
        <w:t xml:space="preserve"> motorizados. </w:t>
      </w:r>
    </w:p>
    <w:p w:rsidR="00D208DB" w:rsidRPr="00E50410" w:rsidRDefault="00D7361F" w:rsidP="00AF675D">
      <w:pPr>
        <w:pStyle w:val="CWDocumentSectionHeading"/>
        <w:spacing w:after="0"/>
        <w:rPr>
          <w:rFonts w:ascii="Calibri" w:hAnsi="Calibri"/>
          <w:lang w:val="es-ES"/>
        </w:rPr>
      </w:pPr>
      <w:r w:rsidRPr="00E50410">
        <w:rPr>
          <w:rFonts w:ascii="Calibri" w:hAnsi="Calibri"/>
          <w:lang w:val="es-ES"/>
        </w:rPr>
        <w:t>Alcance</w:t>
      </w:r>
    </w:p>
    <w:p w:rsidR="00D208DB" w:rsidRPr="00E50410" w:rsidRDefault="00D7361F" w:rsidP="00D208DB">
      <w:pPr>
        <w:spacing w:after="0"/>
        <w:rPr>
          <w:sz w:val="20"/>
          <w:szCs w:val="20"/>
          <w:lang w:val="es-ES"/>
        </w:rPr>
      </w:pPr>
      <w:r w:rsidRPr="00E50410">
        <w:rPr>
          <w:sz w:val="20"/>
          <w:szCs w:val="20"/>
          <w:lang w:val="es-ES"/>
        </w:rPr>
        <w:t xml:space="preserve">Este </w:t>
      </w:r>
      <w:r w:rsidR="00D208DB" w:rsidRPr="00E50410">
        <w:rPr>
          <w:sz w:val="20"/>
          <w:szCs w:val="20"/>
          <w:lang w:val="es-ES"/>
        </w:rPr>
        <w:t>program</w:t>
      </w:r>
      <w:r w:rsidRPr="00E50410">
        <w:rPr>
          <w:sz w:val="20"/>
          <w:szCs w:val="20"/>
          <w:lang w:val="es-ES"/>
        </w:rPr>
        <w:t xml:space="preserve">a cumple con la </w:t>
      </w:r>
      <w:r w:rsidR="00166C09" w:rsidRPr="00E50410">
        <w:rPr>
          <w:sz w:val="20"/>
          <w:szCs w:val="20"/>
          <w:lang w:val="es-ES"/>
        </w:rPr>
        <w:t>n</w:t>
      </w:r>
      <w:r w:rsidRPr="00E50410">
        <w:rPr>
          <w:sz w:val="20"/>
          <w:szCs w:val="20"/>
          <w:lang w:val="es-ES"/>
        </w:rPr>
        <w:t xml:space="preserve">orma sobre </w:t>
      </w:r>
      <w:r w:rsidR="00166C09" w:rsidRPr="00E50410">
        <w:rPr>
          <w:sz w:val="20"/>
          <w:szCs w:val="20"/>
          <w:lang w:val="es-ES"/>
        </w:rPr>
        <w:t xml:space="preserve">los </w:t>
      </w:r>
      <w:r w:rsidR="00F76414" w:rsidRPr="00E50410">
        <w:rPr>
          <w:sz w:val="20"/>
          <w:szCs w:val="20"/>
          <w:lang w:val="es-ES"/>
        </w:rPr>
        <w:t>Montacargas</w:t>
      </w:r>
      <w:r w:rsidRPr="00E50410">
        <w:rPr>
          <w:sz w:val="20"/>
          <w:szCs w:val="20"/>
          <w:lang w:val="es-ES"/>
        </w:rPr>
        <w:t xml:space="preserve"> Industriales Motorizados de la Administración de Salud y Seguridad Ocupacional </w:t>
      </w:r>
      <w:r w:rsidR="00D208DB" w:rsidRPr="00E50410">
        <w:rPr>
          <w:sz w:val="20"/>
          <w:szCs w:val="20"/>
          <w:lang w:val="es-ES"/>
        </w:rPr>
        <w:t>(OSHA</w:t>
      </w:r>
      <w:r w:rsidR="00F76414" w:rsidRPr="00E50410">
        <w:rPr>
          <w:sz w:val="20"/>
          <w:szCs w:val="20"/>
          <w:lang w:val="es-ES"/>
        </w:rPr>
        <w:t>),</w:t>
      </w:r>
      <w:r w:rsidRPr="00E50410">
        <w:rPr>
          <w:sz w:val="20"/>
          <w:szCs w:val="20"/>
          <w:lang w:val="es-ES"/>
        </w:rPr>
        <w:t xml:space="preserve"> tal como se indica en</w:t>
      </w:r>
      <w:r w:rsidR="00D208DB" w:rsidRPr="00E50410">
        <w:rPr>
          <w:sz w:val="20"/>
          <w:szCs w:val="20"/>
          <w:lang w:val="es-ES"/>
        </w:rPr>
        <w:t xml:space="preserve"> 29</w:t>
      </w:r>
      <w:r w:rsidR="001F7C94" w:rsidRPr="00E50410">
        <w:rPr>
          <w:sz w:val="20"/>
          <w:szCs w:val="20"/>
          <w:lang w:val="es-ES"/>
        </w:rPr>
        <w:t xml:space="preserve"> CFR 1910.178 </w:t>
      </w:r>
      <w:r w:rsidRPr="00E50410">
        <w:rPr>
          <w:sz w:val="20"/>
          <w:szCs w:val="20"/>
          <w:lang w:val="es-ES"/>
        </w:rPr>
        <w:t>y en las Órdenes</w:t>
      </w:r>
      <w:r w:rsidR="001F7C94" w:rsidRPr="00E50410">
        <w:rPr>
          <w:sz w:val="20"/>
          <w:szCs w:val="20"/>
          <w:lang w:val="es-ES"/>
        </w:rPr>
        <w:t xml:space="preserve"> General</w:t>
      </w:r>
      <w:r w:rsidRPr="00E50410">
        <w:rPr>
          <w:sz w:val="20"/>
          <w:szCs w:val="20"/>
          <w:lang w:val="es-ES"/>
        </w:rPr>
        <w:t xml:space="preserve">es de Seguridad de la Industria </w:t>
      </w:r>
      <w:r w:rsidR="00DF488D" w:rsidRPr="00E50410">
        <w:rPr>
          <w:sz w:val="20"/>
          <w:szCs w:val="20"/>
          <w:lang w:val="es-ES"/>
        </w:rPr>
        <w:t>3650</w:t>
      </w:r>
      <w:r w:rsidR="00383395" w:rsidRPr="00E50410">
        <w:rPr>
          <w:sz w:val="20"/>
          <w:szCs w:val="20"/>
          <w:lang w:val="es-ES"/>
        </w:rPr>
        <w:t>(t)</w:t>
      </w:r>
      <w:r w:rsidR="00471997" w:rsidRPr="00E50410">
        <w:rPr>
          <w:sz w:val="20"/>
          <w:szCs w:val="20"/>
          <w:lang w:val="es-ES"/>
        </w:rPr>
        <w:t xml:space="preserve">. </w:t>
      </w:r>
      <w:r w:rsidRPr="00E50410">
        <w:rPr>
          <w:sz w:val="20"/>
          <w:szCs w:val="20"/>
          <w:lang w:val="es-ES"/>
        </w:rPr>
        <w:t>El</w:t>
      </w:r>
      <w:r w:rsidR="0060341E" w:rsidRPr="00E50410">
        <w:rPr>
          <w:sz w:val="20"/>
          <w:szCs w:val="20"/>
          <w:lang w:val="es-ES"/>
        </w:rPr>
        <w:t xml:space="preserve"> </w:t>
      </w:r>
      <w:r w:rsidR="00020A84" w:rsidRPr="00E50410">
        <w:rPr>
          <w:sz w:val="20"/>
          <w:szCs w:val="20"/>
          <w:lang w:val="es-ES"/>
        </w:rPr>
        <w:t xml:space="preserve">programa de seguridad de </w:t>
      </w:r>
      <w:r w:rsidR="00166C09" w:rsidRPr="00E50410">
        <w:rPr>
          <w:sz w:val="20"/>
          <w:szCs w:val="20"/>
          <w:lang w:val="es-ES"/>
        </w:rPr>
        <w:t xml:space="preserve">los </w:t>
      </w:r>
      <w:r w:rsidR="005B1EE2" w:rsidRPr="00E50410">
        <w:rPr>
          <w:sz w:val="20"/>
          <w:szCs w:val="20"/>
          <w:lang w:val="es-ES"/>
        </w:rPr>
        <w:t>montacargas</w:t>
      </w:r>
      <w:r w:rsidRPr="00E50410">
        <w:rPr>
          <w:sz w:val="20"/>
          <w:szCs w:val="20"/>
          <w:lang w:val="es-ES"/>
        </w:rPr>
        <w:t xml:space="preserve"> se aplica a todos los empleados de </w:t>
      </w:r>
      <w:r w:rsidR="00D208DB" w:rsidRPr="00E50410">
        <w:rPr>
          <w:sz w:val="20"/>
          <w:szCs w:val="20"/>
          <w:lang w:val="es-ES"/>
        </w:rPr>
        <w:t xml:space="preserve"> </w:t>
      </w:r>
      <w:r w:rsidR="00D208DB" w:rsidRPr="00E50410">
        <w:rPr>
          <w:sz w:val="20"/>
          <w:szCs w:val="20"/>
          <w:highlight w:val="lightGray"/>
          <w:lang w:val="es-ES"/>
        </w:rPr>
        <w:t>&lt;</w:t>
      </w:r>
      <w:r w:rsidRPr="00E50410">
        <w:rPr>
          <w:sz w:val="20"/>
          <w:szCs w:val="20"/>
          <w:highlight w:val="lightGray"/>
          <w:lang w:val="es-ES"/>
        </w:rPr>
        <w:t>Nombre de la Compañía</w:t>
      </w:r>
      <w:r w:rsidR="009165F6" w:rsidRPr="00E50410">
        <w:rPr>
          <w:sz w:val="20"/>
          <w:szCs w:val="20"/>
          <w:highlight w:val="lightGray"/>
          <w:lang w:val="es-ES"/>
        </w:rPr>
        <w:t>&gt;</w:t>
      </w:r>
      <w:r w:rsidR="009165F6" w:rsidRPr="00E50410">
        <w:rPr>
          <w:lang w:val="es-ES"/>
        </w:rPr>
        <w:t>,</w:t>
      </w:r>
      <w:r w:rsidRPr="00E50410">
        <w:rPr>
          <w:lang w:val="es-ES"/>
        </w:rPr>
        <w:t xml:space="preserve"> </w:t>
      </w:r>
      <w:r w:rsidRPr="00E50410">
        <w:rPr>
          <w:sz w:val="20"/>
          <w:szCs w:val="20"/>
          <w:lang w:val="es-ES"/>
        </w:rPr>
        <w:t xml:space="preserve">sean permanentes o temporarios, que deban operar </w:t>
      </w:r>
      <w:r w:rsidR="005B1EE2" w:rsidRPr="00E50410">
        <w:rPr>
          <w:sz w:val="20"/>
          <w:szCs w:val="20"/>
          <w:lang w:val="es-ES"/>
        </w:rPr>
        <w:t>montacargas</w:t>
      </w:r>
      <w:r w:rsidR="00D208DB" w:rsidRPr="00E50410">
        <w:rPr>
          <w:sz w:val="20"/>
          <w:szCs w:val="20"/>
          <w:lang w:val="es-ES"/>
        </w:rPr>
        <w:t xml:space="preserve"> </w:t>
      </w:r>
      <w:r w:rsidRPr="00E50410">
        <w:rPr>
          <w:sz w:val="20"/>
          <w:szCs w:val="20"/>
          <w:lang w:val="es-ES"/>
        </w:rPr>
        <w:t>en nuestras instalaciones</w:t>
      </w:r>
      <w:r w:rsidR="00D208DB" w:rsidRPr="00E50410">
        <w:rPr>
          <w:sz w:val="20"/>
          <w:szCs w:val="20"/>
          <w:lang w:val="es-ES"/>
        </w:rPr>
        <w:t>.</w:t>
      </w:r>
    </w:p>
    <w:p w:rsidR="00D35497" w:rsidRPr="00E50410" w:rsidRDefault="00D35497" w:rsidP="00D208DB">
      <w:pPr>
        <w:spacing w:after="0"/>
        <w:rPr>
          <w:sz w:val="20"/>
          <w:szCs w:val="20"/>
          <w:lang w:val="es-ES"/>
        </w:rPr>
      </w:pPr>
    </w:p>
    <w:p w:rsidR="00D35497" w:rsidRPr="00E50410" w:rsidRDefault="00F76414" w:rsidP="00E67534">
      <w:pPr>
        <w:spacing w:after="0"/>
        <w:rPr>
          <w:sz w:val="20"/>
          <w:szCs w:val="20"/>
          <w:lang w:val="es-ES"/>
        </w:rPr>
      </w:pPr>
      <w:r w:rsidRPr="00E50410">
        <w:rPr>
          <w:sz w:val="20"/>
          <w:szCs w:val="20"/>
          <w:lang w:val="es-ES"/>
        </w:rPr>
        <w:t xml:space="preserve">Los montacargas </w:t>
      </w:r>
      <w:r w:rsidR="00BB0DA8" w:rsidRPr="00E50410">
        <w:rPr>
          <w:sz w:val="20"/>
          <w:szCs w:val="20"/>
          <w:lang w:val="es-ES"/>
        </w:rPr>
        <w:t>industriales</w:t>
      </w:r>
      <w:r w:rsidRPr="00E50410">
        <w:rPr>
          <w:sz w:val="20"/>
          <w:szCs w:val="20"/>
          <w:lang w:val="es-ES"/>
        </w:rPr>
        <w:t xml:space="preserve"> motorizados</w:t>
      </w:r>
      <w:r w:rsidR="00D35497" w:rsidRPr="00E50410">
        <w:rPr>
          <w:sz w:val="20"/>
          <w:szCs w:val="20"/>
          <w:lang w:val="es-ES"/>
        </w:rPr>
        <w:t xml:space="preserve">, </w:t>
      </w:r>
      <w:r w:rsidR="00BB0DA8" w:rsidRPr="00E50410">
        <w:rPr>
          <w:sz w:val="20"/>
          <w:szCs w:val="20"/>
          <w:lang w:val="es-ES"/>
        </w:rPr>
        <w:t>comúnmente</w:t>
      </w:r>
      <w:r w:rsidRPr="00E50410">
        <w:rPr>
          <w:sz w:val="20"/>
          <w:szCs w:val="20"/>
          <w:lang w:val="es-ES"/>
        </w:rPr>
        <w:t xml:space="preserve"> llamados</w:t>
      </w:r>
      <w:r w:rsidR="00D35497" w:rsidRPr="00E50410">
        <w:rPr>
          <w:sz w:val="20"/>
          <w:szCs w:val="20"/>
          <w:lang w:val="es-ES"/>
        </w:rPr>
        <w:t xml:space="preserve"> </w:t>
      </w:r>
      <w:r w:rsidR="005B1EE2" w:rsidRPr="00E50410">
        <w:rPr>
          <w:sz w:val="20"/>
          <w:szCs w:val="20"/>
          <w:lang w:val="es-ES"/>
        </w:rPr>
        <w:t>montacargas</w:t>
      </w:r>
      <w:r w:rsidR="00D35497" w:rsidRPr="00E50410">
        <w:rPr>
          <w:sz w:val="20"/>
          <w:szCs w:val="20"/>
          <w:lang w:val="es-ES"/>
        </w:rPr>
        <w:t xml:space="preserve">, </w:t>
      </w:r>
      <w:r w:rsidRPr="00E50410">
        <w:rPr>
          <w:sz w:val="20"/>
          <w:szCs w:val="20"/>
          <w:lang w:val="es-ES"/>
        </w:rPr>
        <w:t xml:space="preserve">se usan en muchas industrias, principalmente para mover materiales. Pueden mover, elevar, bajar o sacar objetos grandes o muchos objetos pequeños en palets o cajas, cajones u otros contenedores. </w:t>
      </w:r>
      <w:r w:rsidR="00BB0DA8" w:rsidRPr="00E50410">
        <w:rPr>
          <w:sz w:val="20"/>
          <w:szCs w:val="20"/>
          <w:lang w:val="es-ES"/>
        </w:rPr>
        <w:t xml:space="preserve">Además de los </w:t>
      </w:r>
      <w:r w:rsidR="005B1EE2" w:rsidRPr="00E50410">
        <w:rPr>
          <w:sz w:val="20"/>
          <w:szCs w:val="20"/>
          <w:lang w:val="es-ES"/>
        </w:rPr>
        <w:t>montacargas</w:t>
      </w:r>
      <w:r w:rsidR="002378DB" w:rsidRPr="00E50410">
        <w:rPr>
          <w:sz w:val="20"/>
          <w:szCs w:val="20"/>
          <w:lang w:val="es-ES"/>
        </w:rPr>
        <w:t xml:space="preserve">, </w:t>
      </w:r>
      <w:r w:rsidR="00BB0DA8" w:rsidRPr="00E50410">
        <w:rPr>
          <w:sz w:val="20"/>
          <w:szCs w:val="20"/>
          <w:lang w:val="es-ES"/>
        </w:rPr>
        <w:t xml:space="preserve">los preparadores de </w:t>
      </w:r>
      <w:r w:rsidR="00E67534" w:rsidRPr="00E50410">
        <w:rPr>
          <w:sz w:val="20"/>
          <w:szCs w:val="20"/>
          <w:lang w:val="es-ES"/>
        </w:rPr>
        <w:t>órdene</w:t>
      </w:r>
      <w:r w:rsidR="00BB0DA8" w:rsidRPr="00E50410">
        <w:rPr>
          <w:sz w:val="20"/>
          <w:szCs w:val="20"/>
          <w:lang w:val="es-ES"/>
        </w:rPr>
        <w:t xml:space="preserve">s, las carretillas elevadoras y los carros eléctricos también requieren </w:t>
      </w:r>
      <w:r w:rsidR="00E67534" w:rsidRPr="00E50410">
        <w:rPr>
          <w:sz w:val="20"/>
          <w:szCs w:val="20"/>
          <w:lang w:val="es-ES"/>
        </w:rPr>
        <w:t>entrenamiento</w:t>
      </w:r>
      <w:r w:rsidR="00BB0DA8" w:rsidRPr="00E50410">
        <w:rPr>
          <w:sz w:val="20"/>
          <w:szCs w:val="20"/>
          <w:lang w:val="es-ES"/>
        </w:rPr>
        <w:t>.</w:t>
      </w:r>
    </w:p>
    <w:p w:rsidR="00E23C5D" w:rsidRPr="00E50410" w:rsidRDefault="00E23C5D" w:rsidP="00E23C5D">
      <w:pPr>
        <w:spacing w:after="0" w:line="240" w:lineRule="auto"/>
        <w:rPr>
          <w:rFonts w:cs="Arial"/>
          <w:sz w:val="20"/>
          <w:szCs w:val="20"/>
          <w:lang w:val="es-ES"/>
        </w:rPr>
      </w:pPr>
    </w:p>
    <w:p w:rsidR="00EC6AFD" w:rsidRPr="00E50410" w:rsidRDefault="00C800E5" w:rsidP="00AF675D">
      <w:pPr>
        <w:pStyle w:val="CWDocumentSectionHeading"/>
        <w:spacing w:after="0"/>
        <w:rPr>
          <w:rFonts w:ascii="Calibri" w:hAnsi="Calibri"/>
          <w:lang w:val="es-ES"/>
        </w:rPr>
      </w:pPr>
      <w:r w:rsidRPr="00E50410">
        <w:rPr>
          <w:rFonts w:ascii="Calibri" w:hAnsi="Calibri"/>
          <w:lang w:val="es-ES"/>
        </w:rPr>
        <w:t>Responsabilidades</w:t>
      </w:r>
      <w:r w:rsidR="00BB0DA8" w:rsidRPr="00E50410">
        <w:rPr>
          <w:rFonts w:ascii="Calibri" w:hAnsi="Calibri"/>
          <w:lang w:val="es-ES"/>
        </w:rPr>
        <w:t xml:space="preserve"> del Programa</w:t>
      </w:r>
    </w:p>
    <w:p w:rsidR="00D208DB" w:rsidRPr="00E50410" w:rsidRDefault="00BB0DA8" w:rsidP="00890AD4">
      <w:pPr>
        <w:spacing w:after="120" w:line="240" w:lineRule="auto"/>
        <w:rPr>
          <w:sz w:val="20"/>
          <w:szCs w:val="20"/>
          <w:lang w:val="es-ES"/>
        </w:rPr>
      </w:pPr>
      <w:r w:rsidRPr="00E50410">
        <w:rPr>
          <w:sz w:val="20"/>
          <w:szCs w:val="20"/>
          <w:lang w:val="es-ES"/>
        </w:rPr>
        <w:t xml:space="preserve">La gerencia es </w:t>
      </w:r>
      <w:r w:rsidR="00C800E5" w:rsidRPr="00E50410">
        <w:rPr>
          <w:sz w:val="20"/>
          <w:szCs w:val="20"/>
          <w:lang w:val="es-ES"/>
        </w:rPr>
        <w:t>responsable</w:t>
      </w:r>
      <w:r w:rsidRPr="00E50410">
        <w:rPr>
          <w:sz w:val="20"/>
          <w:szCs w:val="20"/>
          <w:lang w:val="es-ES"/>
        </w:rPr>
        <w:t xml:space="preserve"> de brindar el equip</w:t>
      </w:r>
      <w:r w:rsidR="00E67534" w:rsidRPr="00E50410">
        <w:rPr>
          <w:sz w:val="20"/>
          <w:szCs w:val="20"/>
          <w:lang w:val="es-ES"/>
        </w:rPr>
        <w:t>amient</w:t>
      </w:r>
      <w:r w:rsidRPr="00E50410">
        <w:rPr>
          <w:sz w:val="20"/>
          <w:szCs w:val="20"/>
          <w:lang w:val="es-ES"/>
        </w:rPr>
        <w:t xml:space="preserve">o de seguridad y los recursos necesarios para implementar este programa y asegurar que sea cumplido por el </w:t>
      </w:r>
      <w:r w:rsidR="00D208DB" w:rsidRPr="00E50410">
        <w:rPr>
          <w:sz w:val="20"/>
          <w:szCs w:val="20"/>
          <w:highlight w:val="lightGray"/>
          <w:lang w:val="es-ES"/>
        </w:rPr>
        <w:t>&lt;</w:t>
      </w:r>
      <w:r w:rsidRPr="00E50410">
        <w:rPr>
          <w:sz w:val="20"/>
          <w:szCs w:val="20"/>
          <w:highlight w:val="lightGray"/>
          <w:lang w:val="es-ES"/>
        </w:rPr>
        <w:t>Cargo del Empleado</w:t>
      </w:r>
      <w:r w:rsidR="00D208DB" w:rsidRPr="00E50410">
        <w:rPr>
          <w:sz w:val="20"/>
          <w:szCs w:val="20"/>
          <w:highlight w:val="lightGray"/>
          <w:lang w:val="es-ES"/>
        </w:rPr>
        <w:t>&gt;.</w:t>
      </w:r>
      <w:r w:rsidR="003C3B51" w:rsidRPr="00E50410">
        <w:rPr>
          <w:sz w:val="20"/>
          <w:szCs w:val="20"/>
          <w:lang w:val="es-ES"/>
        </w:rPr>
        <w:t xml:space="preserve"> </w:t>
      </w:r>
      <w:r w:rsidRPr="00E50410">
        <w:rPr>
          <w:sz w:val="20"/>
          <w:szCs w:val="20"/>
          <w:lang w:val="es-ES"/>
        </w:rPr>
        <w:t>El</w:t>
      </w:r>
      <w:r w:rsidR="00D208DB" w:rsidRPr="00E50410">
        <w:rPr>
          <w:sz w:val="20"/>
          <w:szCs w:val="20"/>
          <w:lang w:val="es-ES"/>
        </w:rPr>
        <w:t xml:space="preserve"> </w:t>
      </w:r>
      <w:r w:rsidR="00D208DB" w:rsidRPr="00E50410">
        <w:rPr>
          <w:sz w:val="20"/>
          <w:szCs w:val="20"/>
          <w:highlight w:val="lightGray"/>
          <w:lang w:val="es-ES"/>
        </w:rPr>
        <w:t>&lt;</w:t>
      </w:r>
      <w:r w:rsidRPr="00E50410">
        <w:rPr>
          <w:sz w:val="20"/>
          <w:szCs w:val="20"/>
          <w:highlight w:val="lightGray"/>
          <w:lang w:val="es-ES"/>
        </w:rPr>
        <w:t>Cargo del Empleado</w:t>
      </w:r>
      <w:r w:rsidR="00D208DB" w:rsidRPr="00E50410">
        <w:rPr>
          <w:sz w:val="20"/>
          <w:szCs w:val="20"/>
          <w:highlight w:val="lightGray"/>
          <w:lang w:val="es-ES"/>
        </w:rPr>
        <w:t>&gt;</w:t>
      </w:r>
      <w:r w:rsidR="00D208DB" w:rsidRPr="00E50410">
        <w:rPr>
          <w:sz w:val="20"/>
          <w:szCs w:val="20"/>
          <w:lang w:val="es-ES"/>
        </w:rPr>
        <w:t xml:space="preserve"> </w:t>
      </w:r>
      <w:r w:rsidRPr="00E50410">
        <w:rPr>
          <w:sz w:val="20"/>
          <w:szCs w:val="20"/>
          <w:lang w:val="es-ES"/>
        </w:rPr>
        <w:t xml:space="preserve"> es </w:t>
      </w:r>
      <w:r w:rsidR="00C800E5" w:rsidRPr="00E50410">
        <w:rPr>
          <w:sz w:val="20"/>
          <w:szCs w:val="20"/>
          <w:lang w:val="es-ES"/>
        </w:rPr>
        <w:t>responsable</w:t>
      </w:r>
      <w:r w:rsidRPr="00E50410">
        <w:rPr>
          <w:sz w:val="20"/>
          <w:szCs w:val="20"/>
          <w:lang w:val="es-ES"/>
        </w:rPr>
        <w:t xml:space="preserve"> de elaborar e implementar nuestro</w:t>
      </w:r>
      <w:r w:rsidR="00F421F0" w:rsidRPr="00E50410">
        <w:rPr>
          <w:sz w:val="20"/>
          <w:szCs w:val="20"/>
          <w:lang w:val="es-ES"/>
        </w:rPr>
        <w:t xml:space="preserve"> </w:t>
      </w:r>
      <w:r w:rsidRPr="00E50410">
        <w:rPr>
          <w:sz w:val="20"/>
          <w:szCs w:val="20"/>
          <w:lang w:val="es-ES"/>
        </w:rPr>
        <w:t xml:space="preserve">programa de seguridad de </w:t>
      </w:r>
      <w:r w:rsidR="00060913" w:rsidRPr="00E50410">
        <w:rPr>
          <w:sz w:val="20"/>
          <w:szCs w:val="20"/>
          <w:lang w:val="es-ES"/>
        </w:rPr>
        <w:t xml:space="preserve">los </w:t>
      </w:r>
      <w:r w:rsidR="005B1EE2" w:rsidRPr="00E50410">
        <w:rPr>
          <w:sz w:val="20"/>
          <w:szCs w:val="20"/>
          <w:lang w:val="es-ES"/>
        </w:rPr>
        <w:t>montacargas</w:t>
      </w:r>
      <w:r w:rsidR="00D208DB" w:rsidRPr="00E50410">
        <w:rPr>
          <w:sz w:val="20"/>
          <w:szCs w:val="20"/>
          <w:lang w:val="es-ES"/>
        </w:rPr>
        <w:t xml:space="preserve">, </w:t>
      </w:r>
      <w:r w:rsidR="00C800E5" w:rsidRPr="00E50410">
        <w:rPr>
          <w:sz w:val="20"/>
          <w:szCs w:val="20"/>
          <w:lang w:val="es-ES"/>
        </w:rPr>
        <w:t>que incluye tareas como</w:t>
      </w:r>
      <w:r w:rsidR="00D208DB" w:rsidRPr="00E50410">
        <w:rPr>
          <w:sz w:val="20"/>
          <w:szCs w:val="20"/>
          <w:lang w:val="es-ES"/>
        </w:rPr>
        <w:t xml:space="preserve">: </w:t>
      </w:r>
    </w:p>
    <w:p w:rsidR="00201DA5" w:rsidRPr="00E50410" w:rsidRDefault="00C800E5" w:rsidP="00890AD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CIDFont+F2"/>
          <w:sz w:val="20"/>
          <w:szCs w:val="20"/>
          <w:lang w:val="es-ES"/>
        </w:rPr>
      </w:pPr>
      <w:r w:rsidRPr="00E50410">
        <w:rPr>
          <w:rFonts w:cs="CIDFont+F2"/>
          <w:sz w:val="20"/>
          <w:szCs w:val="20"/>
          <w:lang w:val="es-ES"/>
        </w:rPr>
        <w:t xml:space="preserve">Revisión y actualización anual de esta estrategia </w:t>
      </w:r>
      <w:r w:rsidR="00060913" w:rsidRPr="00E50410">
        <w:rPr>
          <w:rFonts w:cs="CIDFont+F2"/>
          <w:sz w:val="20"/>
          <w:szCs w:val="20"/>
          <w:lang w:val="es-ES"/>
        </w:rPr>
        <w:t xml:space="preserve">por </w:t>
      </w:r>
      <w:r w:rsidRPr="00E50410">
        <w:rPr>
          <w:rFonts w:cs="CIDFont+F2"/>
          <w:sz w:val="20"/>
          <w:szCs w:val="20"/>
          <w:lang w:val="es-ES"/>
        </w:rPr>
        <w:t>escrit</w:t>
      </w:r>
      <w:r w:rsidR="00060913" w:rsidRPr="00E50410">
        <w:rPr>
          <w:rFonts w:cs="CIDFont+F2"/>
          <w:sz w:val="20"/>
          <w:szCs w:val="20"/>
          <w:lang w:val="es-ES"/>
        </w:rPr>
        <w:t>o</w:t>
      </w:r>
      <w:r w:rsidRPr="00E50410">
        <w:rPr>
          <w:rFonts w:cs="CIDFont+F2"/>
          <w:sz w:val="20"/>
          <w:szCs w:val="20"/>
          <w:lang w:val="es-ES"/>
        </w:rPr>
        <w:t xml:space="preserve"> </w:t>
      </w:r>
    </w:p>
    <w:p w:rsidR="00E23C5D" w:rsidRPr="00E50410" w:rsidRDefault="00C800E5" w:rsidP="00890AD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CIDFont+F2"/>
          <w:sz w:val="20"/>
          <w:szCs w:val="20"/>
          <w:lang w:val="es-ES"/>
        </w:rPr>
      </w:pPr>
      <w:r w:rsidRPr="00E50410">
        <w:rPr>
          <w:rFonts w:cs="CIDFont+F2"/>
          <w:sz w:val="20"/>
          <w:szCs w:val="20"/>
          <w:lang w:val="es-ES"/>
        </w:rPr>
        <w:t xml:space="preserve">Provisión o contratación de </w:t>
      </w:r>
      <w:r w:rsidR="002D7194" w:rsidRPr="00E50410">
        <w:rPr>
          <w:rFonts w:cs="CIDFont+F2"/>
          <w:sz w:val="20"/>
          <w:szCs w:val="20"/>
          <w:lang w:val="es-ES"/>
        </w:rPr>
        <w:t>entrenamiento</w:t>
      </w:r>
      <w:r w:rsidRPr="00E50410">
        <w:rPr>
          <w:rFonts w:cs="CIDFont+F2"/>
          <w:sz w:val="20"/>
          <w:szCs w:val="20"/>
          <w:lang w:val="es-ES"/>
        </w:rPr>
        <w:t xml:space="preserve"> adecuada sobre </w:t>
      </w:r>
      <w:r w:rsidR="00060913" w:rsidRPr="00E50410">
        <w:rPr>
          <w:rFonts w:cs="CIDFont+F2"/>
          <w:sz w:val="20"/>
          <w:szCs w:val="20"/>
          <w:lang w:val="es-ES"/>
        </w:rPr>
        <w:t xml:space="preserve">las </w:t>
      </w:r>
      <w:r w:rsidRPr="00E50410">
        <w:rPr>
          <w:rFonts w:cs="CIDFont+F2"/>
          <w:sz w:val="20"/>
          <w:szCs w:val="20"/>
          <w:lang w:val="es-ES"/>
        </w:rPr>
        <w:t xml:space="preserve">operaciones seguras de todos los </w:t>
      </w:r>
      <w:r w:rsidR="005B1EE2" w:rsidRPr="00E50410">
        <w:rPr>
          <w:rFonts w:cs="CIDFont+F2"/>
          <w:sz w:val="20"/>
          <w:szCs w:val="20"/>
          <w:lang w:val="es-ES"/>
        </w:rPr>
        <w:t>montacargas</w:t>
      </w:r>
      <w:r w:rsidRPr="00E50410">
        <w:rPr>
          <w:rFonts w:cs="CIDFont+F2"/>
          <w:sz w:val="20"/>
          <w:szCs w:val="20"/>
          <w:lang w:val="es-ES"/>
        </w:rPr>
        <w:t xml:space="preserve"> motorizados usados en nuestras instalaciones</w:t>
      </w:r>
    </w:p>
    <w:p w:rsidR="00D208DB" w:rsidRPr="00E50410" w:rsidRDefault="00D208DB" w:rsidP="00890AD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CIDFont+F2"/>
          <w:sz w:val="20"/>
          <w:szCs w:val="20"/>
          <w:lang w:val="es-ES"/>
        </w:rPr>
      </w:pPr>
      <w:r w:rsidRPr="00E50410">
        <w:rPr>
          <w:rFonts w:cs="CIDFont+F2"/>
          <w:sz w:val="20"/>
          <w:szCs w:val="20"/>
          <w:lang w:val="es-ES"/>
        </w:rPr>
        <w:t>Document</w:t>
      </w:r>
      <w:r w:rsidR="00C800E5" w:rsidRPr="00E50410">
        <w:rPr>
          <w:rFonts w:cs="CIDFont+F2"/>
          <w:sz w:val="20"/>
          <w:szCs w:val="20"/>
          <w:lang w:val="es-ES"/>
        </w:rPr>
        <w:t>ación de todas l</w:t>
      </w:r>
      <w:r w:rsidR="00060913" w:rsidRPr="00E50410">
        <w:rPr>
          <w:rFonts w:cs="CIDFont+F2"/>
          <w:sz w:val="20"/>
          <w:szCs w:val="20"/>
          <w:lang w:val="es-ES"/>
        </w:rPr>
        <w:t>o</w:t>
      </w:r>
      <w:r w:rsidR="00C800E5" w:rsidRPr="00E50410">
        <w:rPr>
          <w:rFonts w:cs="CIDFont+F2"/>
          <w:sz w:val="20"/>
          <w:szCs w:val="20"/>
          <w:lang w:val="es-ES"/>
        </w:rPr>
        <w:t xml:space="preserve">s </w:t>
      </w:r>
      <w:r w:rsidR="00E67534" w:rsidRPr="00E50410">
        <w:rPr>
          <w:rFonts w:cs="CIDFont+F2"/>
          <w:sz w:val="20"/>
          <w:szCs w:val="20"/>
          <w:lang w:val="es-ES"/>
        </w:rPr>
        <w:t>entrenamiento</w:t>
      </w:r>
      <w:r w:rsidR="00C800E5" w:rsidRPr="00E50410">
        <w:rPr>
          <w:rFonts w:cs="CIDFont+F2"/>
          <w:sz w:val="20"/>
          <w:szCs w:val="20"/>
          <w:lang w:val="es-ES"/>
        </w:rPr>
        <w:t xml:space="preserve">s y evaluaciones </w:t>
      </w:r>
    </w:p>
    <w:p w:rsidR="00D208DB" w:rsidRPr="00E50410" w:rsidRDefault="00C800E5" w:rsidP="00890AD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CIDFont+F2"/>
          <w:sz w:val="20"/>
          <w:szCs w:val="20"/>
          <w:lang w:val="es-ES"/>
        </w:rPr>
      </w:pPr>
      <w:r w:rsidRPr="00E50410">
        <w:rPr>
          <w:rFonts w:cs="CIDFont+F2"/>
          <w:sz w:val="20"/>
          <w:szCs w:val="20"/>
          <w:lang w:val="es-ES"/>
        </w:rPr>
        <w:t xml:space="preserve">Cumplimiento de las operaciones con </w:t>
      </w:r>
      <w:r w:rsidR="005B1EE2" w:rsidRPr="00E50410">
        <w:rPr>
          <w:rFonts w:cs="CIDFont+F2"/>
          <w:sz w:val="20"/>
          <w:szCs w:val="20"/>
          <w:lang w:val="es-ES"/>
        </w:rPr>
        <w:t>montacargas</w:t>
      </w:r>
      <w:r w:rsidRPr="00E50410">
        <w:rPr>
          <w:rFonts w:cs="CIDFont+F2"/>
          <w:sz w:val="20"/>
          <w:szCs w:val="20"/>
          <w:lang w:val="es-ES"/>
        </w:rPr>
        <w:t xml:space="preserve"> y </w:t>
      </w:r>
      <w:r w:rsidR="00060913" w:rsidRPr="00E50410">
        <w:rPr>
          <w:rFonts w:cs="CIDFont+F2"/>
          <w:sz w:val="20"/>
          <w:szCs w:val="20"/>
          <w:lang w:val="es-ES"/>
        </w:rPr>
        <w:t>reporte</w:t>
      </w:r>
      <w:r w:rsidRPr="00E50410">
        <w:rPr>
          <w:rFonts w:cs="CIDFont+F2"/>
          <w:sz w:val="20"/>
          <w:szCs w:val="20"/>
          <w:lang w:val="es-ES"/>
        </w:rPr>
        <w:t xml:space="preserve"> de prácticas inseguras al supervisor correspondiente </w:t>
      </w:r>
    </w:p>
    <w:p w:rsidR="00D208DB" w:rsidRPr="00E50410" w:rsidRDefault="00C800E5" w:rsidP="00890AD4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rPr>
          <w:rFonts w:cs="CIDFont+F2"/>
          <w:sz w:val="20"/>
          <w:szCs w:val="20"/>
          <w:lang w:val="es-ES"/>
        </w:rPr>
      </w:pPr>
      <w:r w:rsidRPr="00E50410">
        <w:rPr>
          <w:rFonts w:cs="CIDFont+F2"/>
          <w:sz w:val="20"/>
          <w:szCs w:val="20"/>
          <w:lang w:val="es-ES"/>
        </w:rPr>
        <w:t>Revisión de copias de listas de control de inspección</w:t>
      </w:r>
    </w:p>
    <w:p w:rsidR="00201DA5" w:rsidRPr="00E50410" w:rsidRDefault="00C800E5" w:rsidP="00890AD4">
      <w:pPr>
        <w:autoSpaceDE w:val="0"/>
        <w:autoSpaceDN w:val="0"/>
        <w:adjustRightInd w:val="0"/>
        <w:spacing w:before="240" w:after="120" w:line="240" w:lineRule="auto"/>
        <w:rPr>
          <w:rFonts w:cs="CIDFont+F2"/>
          <w:b/>
          <w:sz w:val="20"/>
          <w:szCs w:val="20"/>
          <w:lang w:val="es-ES"/>
        </w:rPr>
      </w:pPr>
      <w:r w:rsidRPr="00E50410">
        <w:rPr>
          <w:rFonts w:cs="CIDFont+F2"/>
          <w:b/>
          <w:sz w:val="20"/>
          <w:szCs w:val="20"/>
          <w:lang w:val="es-ES"/>
        </w:rPr>
        <w:t xml:space="preserve">Los </w:t>
      </w:r>
      <w:r w:rsidR="009165F6" w:rsidRPr="00E50410">
        <w:rPr>
          <w:rFonts w:cs="CIDFont+F2"/>
          <w:b/>
          <w:sz w:val="20"/>
          <w:szCs w:val="20"/>
          <w:lang w:val="es-ES"/>
        </w:rPr>
        <w:t>s</w:t>
      </w:r>
      <w:r w:rsidR="00201DA5" w:rsidRPr="00E50410">
        <w:rPr>
          <w:rFonts w:cs="CIDFont+F2"/>
          <w:b/>
          <w:sz w:val="20"/>
          <w:szCs w:val="20"/>
          <w:lang w:val="es-ES"/>
        </w:rPr>
        <w:t>upervisor</w:t>
      </w:r>
      <w:r w:rsidRPr="00E50410">
        <w:rPr>
          <w:rFonts w:cs="CIDFont+F2"/>
          <w:b/>
          <w:sz w:val="20"/>
          <w:szCs w:val="20"/>
          <w:lang w:val="es-ES"/>
        </w:rPr>
        <w:t>e</w:t>
      </w:r>
      <w:r w:rsidR="00201DA5" w:rsidRPr="00E50410">
        <w:rPr>
          <w:rFonts w:cs="CIDFont+F2"/>
          <w:b/>
          <w:sz w:val="20"/>
          <w:szCs w:val="20"/>
          <w:lang w:val="es-ES"/>
        </w:rPr>
        <w:t xml:space="preserve">s </w:t>
      </w:r>
      <w:r w:rsidRPr="00E50410">
        <w:rPr>
          <w:rFonts w:cs="CIDFont+F2"/>
          <w:b/>
          <w:sz w:val="20"/>
          <w:szCs w:val="20"/>
          <w:lang w:val="es-ES"/>
        </w:rPr>
        <w:t>tienen las siguientes responsabilidades</w:t>
      </w:r>
      <w:r w:rsidR="00201DA5" w:rsidRPr="00E50410">
        <w:rPr>
          <w:rFonts w:cs="CIDFont+F2"/>
          <w:b/>
          <w:sz w:val="20"/>
          <w:szCs w:val="20"/>
          <w:lang w:val="es-ES"/>
        </w:rPr>
        <w:t>:</w:t>
      </w:r>
    </w:p>
    <w:p w:rsidR="00201DA5" w:rsidRPr="00E50410" w:rsidRDefault="00C800E5" w:rsidP="00890AD4">
      <w:pPr>
        <w:numPr>
          <w:ilvl w:val="0"/>
          <w:numId w:val="4"/>
        </w:numPr>
        <w:spacing w:after="120" w:line="240" w:lineRule="auto"/>
        <w:rPr>
          <w:sz w:val="20"/>
          <w:szCs w:val="20"/>
          <w:lang w:val="es-ES"/>
        </w:rPr>
      </w:pPr>
      <w:r w:rsidRPr="00E50410">
        <w:rPr>
          <w:sz w:val="20"/>
          <w:szCs w:val="20"/>
          <w:lang w:val="es-ES"/>
        </w:rPr>
        <w:t xml:space="preserve">Asegurar que los empleados con habilidades insuficientes o poca comprensión de las operaciones seguras de </w:t>
      </w:r>
      <w:r w:rsidR="009165F6" w:rsidRPr="00E50410">
        <w:rPr>
          <w:sz w:val="20"/>
          <w:szCs w:val="20"/>
          <w:lang w:val="es-ES"/>
        </w:rPr>
        <w:t xml:space="preserve">los </w:t>
      </w:r>
      <w:r w:rsidR="005B1EE2" w:rsidRPr="00E50410">
        <w:rPr>
          <w:sz w:val="20"/>
          <w:szCs w:val="20"/>
          <w:lang w:val="es-ES"/>
        </w:rPr>
        <w:t>montacargas</w:t>
      </w:r>
      <w:r w:rsidRPr="00E50410">
        <w:rPr>
          <w:sz w:val="20"/>
          <w:szCs w:val="20"/>
          <w:lang w:val="es-ES"/>
        </w:rPr>
        <w:t xml:space="preserve"> reciban nuevas capacitaciones antes de continuar operando </w:t>
      </w:r>
      <w:r w:rsidR="005B1EE2" w:rsidRPr="00E50410">
        <w:rPr>
          <w:sz w:val="20"/>
          <w:szCs w:val="20"/>
          <w:lang w:val="es-ES"/>
        </w:rPr>
        <w:t>montacargas</w:t>
      </w:r>
      <w:r w:rsidRPr="00E50410">
        <w:rPr>
          <w:sz w:val="20"/>
          <w:szCs w:val="20"/>
          <w:lang w:val="es-ES"/>
        </w:rPr>
        <w:t xml:space="preserve"> </w:t>
      </w:r>
    </w:p>
    <w:p w:rsidR="00201DA5" w:rsidRPr="00E50410" w:rsidRDefault="00C800E5" w:rsidP="00890AD4">
      <w:pPr>
        <w:numPr>
          <w:ilvl w:val="0"/>
          <w:numId w:val="4"/>
        </w:numPr>
        <w:spacing w:after="120" w:line="240" w:lineRule="auto"/>
        <w:rPr>
          <w:sz w:val="20"/>
          <w:szCs w:val="20"/>
          <w:lang w:val="es-ES"/>
        </w:rPr>
      </w:pPr>
      <w:r w:rsidRPr="00E50410">
        <w:rPr>
          <w:sz w:val="20"/>
          <w:szCs w:val="20"/>
          <w:lang w:val="es-ES"/>
        </w:rPr>
        <w:t xml:space="preserve">Asegurar que los empleados cumplan con todas las prácticas seguras de trabajo descriptas en este programa </w:t>
      </w:r>
    </w:p>
    <w:p w:rsidR="00201DA5" w:rsidRPr="00E50410" w:rsidRDefault="00C800E5" w:rsidP="00890AD4">
      <w:pPr>
        <w:numPr>
          <w:ilvl w:val="0"/>
          <w:numId w:val="4"/>
        </w:numPr>
        <w:spacing w:after="120" w:line="240" w:lineRule="auto"/>
        <w:rPr>
          <w:sz w:val="20"/>
          <w:szCs w:val="20"/>
          <w:lang w:val="es-ES"/>
        </w:rPr>
      </w:pPr>
      <w:r w:rsidRPr="00E50410">
        <w:rPr>
          <w:sz w:val="20"/>
          <w:szCs w:val="20"/>
          <w:lang w:val="es-ES"/>
        </w:rPr>
        <w:t xml:space="preserve">Observar los </w:t>
      </w:r>
      <w:r w:rsidR="005B1EE2" w:rsidRPr="00E50410">
        <w:rPr>
          <w:sz w:val="20"/>
          <w:szCs w:val="20"/>
          <w:lang w:val="es-ES"/>
        </w:rPr>
        <w:t>montacargas</w:t>
      </w:r>
      <w:r w:rsidR="00F421F0" w:rsidRPr="00E50410">
        <w:rPr>
          <w:sz w:val="20"/>
          <w:szCs w:val="20"/>
          <w:lang w:val="es-ES"/>
        </w:rPr>
        <w:t xml:space="preserve"> </w:t>
      </w:r>
      <w:r w:rsidR="00DC6DFE" w:rsidRPr="00E50410">
        <w:rPr>
          <w:sz w:val="20"/>
          <w:szCs w:val="20"/>
          <w:lang w:val="es-ES"/>
        </w:rPr>
        <w:t>de su</w:t>
      </w:r>
      <w:r w:rsidR="00201DA5" w:rsidRPr="00E50410">
        <w:rPr>
          <w:sz w:val="20"/>
          <w:szCs w:val="20"/>
          <w:lang w:val="es-ES"/>
        </w:rPr>
        <w:t xml:space="preserve"> </w:t>
      </w:r>
      <w:r w:rsidR="00E50410" w:rsidRPr="00E50410">
        <w:rPr>
          <w:sz w:val="20"/>
          <w:szCs w:val="20"/>
          <w:lang w:val="es-ES"/>
        </w:rPr>
        <w:t>departamento</w:t>
      </w:r>
      <w:r w:rsidR="00DC6DFE" w:rsidRPr="00E50410">
        <w:rPr>
          <w:sz w:val="20"/>
          <w:szCs w:val="20"/>
          <w:lang w:val="es-ES"/>
        </w:rPr>
        <w:t xml:space="preserve"> y corregir todas las prácticas inseguras</w:t>
      </w:r>
    </w:p>
    <w:p w:rsidR="00201DA5" w:rsidRPr="00E50410" w:rsidRDefault="009165F6" w:rsidP="00890AD4">
      <w:pPr>
        <w:numPr>
          <w:ilvl w:val="0"/>
          <w:numId w:val="4"/>
        </w:numPr>
        <w:spacing w:after="120" w:line="240" w:lineRule="auto"/>
        <w:rPr>
          <w:sz w:val="20"/>
          <w:szCs w:val="20"/>
          <w:lang w:val="es-ES"/>
        </w:rPr>
      </w:pPr>
      <w:r w:rsidRPr="00E50410">
        <w:rPr>
          <w:sz w:val="20"/>
          <w:szCs w:val="20"/>
          <w:lang w:val="es-ES"/>
        </w:rPr>
        <w:t xml:space="preserve">Hacer comentarios sobre </w:t>
      </w:r>
      <w:r w:rsidR="00DC6DFE" w:rsidRPr="00E50410">
        <w:rPr>
          <w:sz w:val="20"/>
          <w:szCs w:val="20"/>
          <w:lang w:val="es-ES"/>
        </w:rPr>
        <w:t xml:space="preserve">el programa al </w:t>
      </w:r>
      <w:r w:rsidR="00201DA5" w:rsidRPr="00E50410">
        <w:rPr>
          <w:sz w:val="20"/>
          <w:szCs w:val="20"/>
          <w:lang w:val="es-ES"/>
        </w:rPr>
        <w:t xml:space="preserve"> </w:t>
      </w:r>
      <w:r w:rsidR="00201DA5" w:rsidRPr="00E50410">
        <w:rPr>
          <w:sz w:val="20"/>
          <w:szCs w:val="20"/>
          <w:highlight w:val="lightGray"/>
          <w:lang w:val="es-ES"/>
        </w:rPr>
        <w:t>&lt;</w:t>
      </w:r>
      <w:r w:rsidR="00BB0DA8" w:rsidRPr="00E50410">
        <w:rPr>
          <w:sz w:val="20"/>
          <w:szCs w:val="20"/>
          <w:highlight w:val="lightGray"/>
          <w:lang w:val="es-ES"/>
        </w:rPr>
        <w:t>Cargo del Empleado</w:t>
      </w:r>
      <w:r w:rsidR="00201DA5" w:rsidRPr="00E50410">
        <w:rPr>
          <w:sz w:val="20"/>
          <w:szCs w:val="20"/>
          <w:highlight w:val="lightGray"/>
          <w:lang w:val="es-ES"/>
        </w:rPr>
        <w:t>&gt;</w:t>
      </w:r>
    </w:p>
    <w:p w:rsidR="00582049" w:rsidRPr="00E50410" w:rsidRDefault="00DC6DFE" w:rsidP="00890AD4">
      <w:pPr>
        <w:spacing w:before="240" w:after="120" w:line="240" w:lineRule="auto"/>
        <w:rPr>
          <w:b/>
          <w:sz w:val="20"/>
          <w:szCs w:val="20"/>
          <w:lang w:val="es-ES"/>
        </w:rPr>
      </w:pPr>
      <w:r w:rsidRPr="00E50410">
        <w:rPr>
          <w:b/>
          <w:sz w:val="20"/>
          <w:szCs w:val="20"/>
          <w:lang w:val="es-ES"/>
        </w:rPr>
        <w:t xml:space="preserve">Los operadores de </w:t>
      </w:r>
      <w:r w:rsidR="005B1EE2" w:rsidRPr="00E50410">
        <w:rPr>
          <w:b/>
          <w:sz w:val="20"/>
          <w:szCs w:val="20"/>
          <w:lang w:val="es-ES"/>
        </w:rPr>
        <w:t>montacargas</w:t>
      </w:r>
      <w:r w:rsidR="00582049" w:rsidRPr="00E50410">
        <w:rPr>
          <w:b/>
          <w:sz w:val="20"/>
          <w:szCs w:val="20"/>
          <w:lang w:val="es-ES"/>
        </w:rPr>
        <w:t xml:space="preserve"> </w:t>
      </w:r>
      <w:r w:rsidRPr="00E50410">
        <w:rPr>
          <w:b/>
          <w:sz w:val="20"/>
          <w:szCs w:val="20"/>
          <w:lang w:val="es-ES"/>
        </w:rPr>
        <w:t>tienen las siguientes responsabilidades</w:t>
      </w:r>
      <w:r w:rsidR="00582049" w:rsidRPr="00E50410">
        <w:rPr>
          <w:b/>
          <w:sz w:val="20"/>
          <w:szCs w:val="20"/>
          <w:lang w:val="es-ES"/>
        </w:rPr>
        <w:t>:</w:t>
      </w:r>
    </w:p>
    <w:p w:rsidR="00582049" w:rsidRPr="00E50410" w:rsidRDefault="00DC6DFE" w:rsidP="00890AD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Operar todos los </w:t>
      </w:r>
      <w:r w:rsidR="005B1EE2" w:rsidRPr="00E50410">
        <w:rPr>
          <w:rFonts w:ascii="Calibri" w:hAnsi="Calibri"/>
          <w:sz w:val="20"/>
          <w:szCs w:val="20"/>
          <w:lang w:val="es-ES"/>
        </w:rPr>
        <w:t>montacargas</w:t>
      </w:r>
      <w:r w:rsidRPr="00E50410">
        <w:rPr>
          <w:rFonts w:ascii="Calibri" w:hAnsi="Calibri"/>
          <w:sz w:val="20"/>
          <w:szCs w:val="20"/>
          <w:lang w:val="es-ES"/>
        </w:rPr>
        <w:t xml:space="preserve"> de manera segura, compatible con </w:t>
      </w:r>
      <w:r w:rsidR="009165F6" w:rsidRPr="00E50410">
        <w:rPr>
          <w:rFonts w:ascii="Calibri" w:hAnsi="Calibri"/>
          <w:sz w:val="20"/>
          <w:szCs w:val="20"/>
          <w:lang w:val="es-ES"/>
        </w:rPr>
        <w:t xml:space="preserve">las </w:t>
      </w:r>
      <w:r w:rsidRPr="00E50410">
        <w:rPr>
          <w:rFonts w:ascii="Calibri" w:hAnsi="Calibri"/>
          <w:sz w:val="20"/>
          <w:szCs w:val="20"/>
          <w:lang w:val="es-ES"/>
        </w:rPr>
        <w:t xml:space="preserve">prácticas seguras de trabajo </w:t>
      </w:r>
    </w:p>
    <w:p w:rsidR="00582049" w:rsidRPr="00E50410" w:rsidRDefault="00DC6DFE" w:rsidP="00890AD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Realizar inspecciones de </w:t>
      </w:r>
      <w:r w:rsidR="00060913" w:rsidRPr="00E50410">
        <w:rPr>
          <w:rFonts w:ascii="Calibri" w:hAnsi="Calibri"/>
          <w:sz w:val="20"/>
          <w:szCs w:val="20"/>
          <w:lang w:val="es-ES"/>
        </w:rPr>
        <w:t xml:space="preserve">los </w:t>
      </w:r>
      <w:r w:rsidR="005B1EE2" w:rsidRPr="00E50410">
        <w:rPr>
          <w:rFonts w:ascii="Calibri" w:hAnsi="Calibri"/>
          <w:sz w:val="20"/>
          <w:szCs w:val="20"/>
          <w:lang w:val="es-ES"/>
        </w:rPr>
        <w:t>montacargas</w:t>
      </w:r>
      <w:r w:rsidRPr="00E50410">
        <w:rPr>
          <w:rFonts w:ascii="Calibri" w:hAnsi="Calibri"/>
          <w:sz w:val="20"/>
          <w:szCs w:val="20"/>
          <w:lang w:val="es-ES"/>
        </w:rPr>
        <w:t xml:space="preserve"> al inicio de cada turno de trabajo y documentar la inspección en los formularios de inspección correspondientes  </w:t>
      </w:r>
    </w:p>
    <w:p w:rsidR="00582049" w:rsidRPr="00E50410" w:rsidRDefault="00060913" w:rsidP="00890AD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>Report</w:t>
      </w:r>
      <w:r w:rsidR="00DC6DFE" w:rsidRPr="00E50410">
        <w:rPr>
          <w:rFonts w:ascii="Calibri" w:hAnsi="Calibri"/>
          <w:sz w:val="20"/>
          <w:szCs w:val="20"/>
          <w:lang w:val="es-ES"/>
        </w:rPr>
        <w:t xml:space="preserve">ar </w:t>
      </w:r>
      <w:r w:rsidR="009165F6" w:rsidRPr="00E50410">
        <w:rPr>
          <w:rFonts w:ascii="Calibri" w:hAnsi="Calibri"/>
          <w:sz w:val="20"/>
          <w:szCs w:val="20"/>
          <w:lang w:val="es-ES"/>
        </w:rPr>
        <w:t xml:space="preserve">de inmediato </w:t>
      </w:r>
      <w:r w:rsidR="00DC6DFE" w:rsidRPr="00E50410">
        <w:rPr>
          <w:rFonts w:ascii="Calibri" w:hAnsi="Calibri"/>
          <w:sz w:val="20"/>
          <w:szCs w:val="20"/>
          <w:lang w:val="es-ES"/>
        </w:rPr>
        <w:t>todos los defectos de los equip</w:t>
      </w:r>
      <w:r w:rsidRPr="00E50410">
        <w:rPr>
          <w:rFonts w:ascii="Calibri" w:hAnsi="Calibri"/>
          <w:sz w:val="20"/>
          <w:szCs w:val="20"/>
          <w:lang w:val="es-ES"/>
        </w:rPr>
        <w:t>amient</w:t>
      </w:r>
      <w:r w:rsidR="00DC6DFE" w:rsidRPr="00E50410">
        <w:rPr>
          <w:rFonts w:ascii="Calibri" w:hAnsi="Calibri"/>
          <w:sz w:val="20"/>
          <w:szCs w:val="20"/>
          <w:lang w:val="es-ES"/>
        </w:rPr>
        <w:t xml:space="preserve">os y/o necesidades de mantenimiento a los </w:t>
      </w:r>
      <w:r w:rsidR="00582049" w:rsidRPr="00E50410">
        <w:rPr>
          <w:rFonts w:ascii="Calibri" w:hAnsi="Calibri"/>
          <w:sz w:val="20"/>
          <w:szCs w:val="20"/>
          <w:lang w:val="es-ES"/>
        </w:rPr>
        <w:t>supervisor</w:t>
      </w:r>
      <w:r w:rsidR="00DC6DFE" w:rsidRPr="00E50410">
        <w:rPr>
          <w:rFonts w:ascii="Calibri" w:hAnsi="Calibri"/>
          <w:sz w:val="20"/>
          <w:szCs w:val="20"/>
          <w:lang w:val="es-ES"/>
        </w:rPr>
        <w:t>e</w:t>
      </w:r>
      <w:r w:rsidR="00582049" w:rsidRPr="00E50410">
        <w:rPr>
          <w:rFonts w:ascii="Calibri" w:hAnsi="Calibri"/>
          <w:sz w:val="20"/>
          <w:szCs w:val="20"/>
          <w:lang w:val="es-ES"/>
        </w:rPr>
        <w:t xml:space="preserve">s </w:t>
      </w:r>
    </w:p>
    <w:p w:rsidR="00582049" w:rsidRPr="00E50410" w:rsidRDefault="00DC6DFE" w:rsidP="00890AD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lastRenderedPageBreak/>
        <w:t xml:space="preserve">Usar en todo momento el cinturón de seguridad cuando opera el </w:t>
      </w:r>
      <w:r w:rsidR="00AC3B08" w:rsidRPr="00E50410">
        <w:rPr>
          <w:rFonts w:ascii="Calibri" w:hAnsi="Calibri"/>
          <w:sz w:val="20"/>
          <w:szCs w:val="20"/>
          <w:lang w:val="es-ES"/>
        </w:rPr>
        <w:t>montacargas</w:t>
      </w:r>
      <w:r w:rsidRPr="00E50410">
        <w:rPr>
          <w:rFonts w:ascii="Calibri" w:hAnsi="Calibri"/>
          <w:sz w:val="20"/>
          <w:szCs w:val="20"/>
          <w:lang w:val="es-ES"/>
        </w:rPr>
        <w:t xml:space="preserve"> </w:t>
      </w:r>
    </w:p>
    <w:p w:rsidR="00582049" w:rsidRPr="00E50410" w:rsidRDefault="00DC6DFE" w:rsidP="00890AD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Estacionar el vehículo en un lugar seguro, </w:t>
      </w:r>
      <w:r w:rsidR="00AC3B08" w:rsidRPr="00E50410">
        <w:rPr>
          <w:rFonts w:ascii="Calibri" w:hAnsi="Calibri"/>
          <w:sz w:val="20"/>
          <w:szCs w:val="20"/>
          <w:lang w:val="es-ES"/>
        </w:rPr>
        <w:t>quit</w:t>
      </w:r>
      <w:r w:rsidRPr="00E50410">
        <w:rPr>
          <w:rFonts w:ascii="Calibri" w:hAnsi="Calibri"/>
          <w:sz w:val="20"/>
          <w:szCs w:val="20"/>
          <w:lang w:val="es-ES"/>
        </w:rPr>
        <w:t>ar la llave y colocar etiqueta o nota con los problemas</w:t>
      </w:r>
    </w:p>
    <w:p w:rsidR="00E23C5D" w:rsidRPr="00E50410" w:rsidRDefault="00582049" w:rsidP="00890AD4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>Notif</w:t>
      </w:r>
      <w:r w:rsidR="00DC6DFE" w:rsidRPr="00E50410">
        <w:rPr>
          <w:rFonts w:ascii="Calibri" w:hAnsi="Calibri"/>
          <w:sz w:val="20"/>
          <w:szCs w:val="20"/>
          <w:lang w:val="es-ES"/>
        </w:rPr>
        <w:t>icar a los s</w:t>
      </w:r>
      <w:r w:rsidRPr="00E50410">
        <w:rPr>
          <w:rFonts w:ascii="Calibri" w:hAnsi="Calibri"/>
          <w:sz w:val="20"/>
          <w:szCs w:val="20"/>
          <w:lang w:val="es-ES"/>
        </w:rPr>
        <w:t>upervisor</w:t>
      </w:r>
      <w:r w:rsidR="00DC6DFE" w:rsidRPr="00E50410">
        <w:rPr>
          <w:rFonts w:ascii="Calibri" w:hAnsi="Calibri"/>
          <w:sz w:val="20"/>
          <w:szCs w:val="20"/>
          <w:lang w:val="es-ES"/>
        </w:rPr>
        <w:t>e</w:t>
      </w:r>
      <w:r w:rsidRPr="00E50410">
        <w:rPr>
          <w:rFonts w:ascii="Calibri" w:hAnsi="Calibri"/>
          <w:sz w:val="20"/>
          <w:szCs w:val="20"/>
          <w:lang w:val="es-ES"/>
        </w:rPr>
        <w:t xml:space="preserve">s </w:t>
      </w:r>
      <w:r w:rsidR="005E7EA4" w:rsidRPr="00E50410">
        <w:rPr>
          <w:rFonts w:ascii="Calibri" w:hAnsi="Calibri"/>
          <w:sz w:val="20"/>
          <w:szCs w:val="20"/>
          <w:lang w:val="es-ES"/>
        </w:rPr>
        <w:t xml:space="preserve">si comienzan a tomar un medicamento que afecte su capacidad para operar un </w:t>
      </w:r>
      <w:r w:rsidR="00AC3B08" w:rsidRPr="00E50410">
        <w:rPr>
          <w:rFonts w:ascii="Calibri" w:hAnsi="Calibri"/>
          <w:sz w:val="20"/>
          <w:szCs w:val="20"/>
          <w:lang w:val="es-ES"/>
        </w:rPr>
        <w:t>montacargas</w:t>
      </w:r>
      <w:r w:rsidR="00DC6DFE" w:rsidRPr="00E50410">
        <w:rPr>
          <w:rFonts w:ascii="Calibri" w:hAnsi="Calibri"/>
          <w:sz w:val="20"/>
          <w:szCs w:val="20"/>
          <w:lang w:val="es-ES"/>
        </w:rPr>
        <w:t xml:space="preserve"> </w:t>
      </w:r>
    </w:p>
    <w:p w:rsidR="00EC6AFD" w:rsidRPr="00E50410" w:rsidRDefault="002D7194" w:rsidP="00AF675D">
      <w:pPr>
        <w:pStyle w:val="CWDocumentSectionHeading"/>
        <w:spacing w:after="0"/>
        <w:rPr>
          <w:rFonts w:ascii="Calibri" w:hAnsi="Calibri"/>
          <w:lang w:val="es-ES"/>
        </w:rPr>
      </w:pPr>
      <w:r w:rsidRPr="00E50410">
        <w:rPr>
          <w:rFonts w:ascii="Calibri" w:hAnsi="Calibri"/>
          <w:lang w:val="es-ES"/>
        </w:rPr>
        <w:t>Entrenamiento</w:t>
      </w:r>
      <w:r w:rsidR="005E7EA4" w:rsidRPr="00E50410">
        <w:rPr>
          <w:rFonts w:ascii="Calibri" w:hAnsi="Calibri"/>
          <w:lang w:val="es-ES"/>
        </w:rPr>
        <w:t xml:space="preserve"> Inicial del Empleado</w:t>
      </w:r>
    </w:p>
    <w:p w:rsidR="00582049" w:rsidRPr="00E50410" w:rsidRDefault="00AC3B08" w:rsidP="00890AD4">
      <w:pPr>
        <w:spacing w:after="120" w:line="240" w:lineRule="auto"/>
        <w:rPr>
          <w:sz w:val="20"/>
          <w:szCs w:val="20"/>
          <w:lang w:val="es-ES"/>
        </w:rPr>
      </w:pPr>
      <w:r w:rsidRPr="00E50410">
        <w:rPr>
          <w:sz w:val="20"/>
          <w:szCs w:val="20"/>
          <w:lang w:val="es-ES"/>
        </w:rPr>
        <w:t>El</w:t>
      </w:r>
      <w:r w:rsidR="005E7EA4" w:rsidRPr="00E50410">
        <w:rPr>
          <w:sz w:val="20"/>
          <w:szCs w:val="20"/>
          <w:lang w:val="es-ES"/>
        </w:rPr>
        <w:t xml:space="preserve"> </w:t>
      </w:r>
      <w:r w:rsidR="002D7194" w:rsidRPr="00E50410">
        <w:rPr>
          <w:sz w:val="20"/>
          <w:szCs w:val="20"/>
          <w:lang w:val="es-ES"/>
        </w:rPr>
        <w:t>entrenamiento</w:t>
      </w:r>
      <w:r w:rsidR="005E7EA4" w:rsidRPr="00E50410">
        <w:rPr>
          <w:sz w:val="20"/>
          <w:szCs w:val="20"/>
          <w:lang w:val="es-ES"/>
        </w:rPr>
        <w:t xml:space="preserve"> del operario comienza antes de que el empleado esté autorizado a operar un </w:t>
      </w:r>
      <w:r w:rsidRPr="00E50410">
        <w:rPr>
          <w:sz w:val="20"/>
          <w:szCs w:val="20"/>
          <w:lang w:val="es-ES"/>
        </w:rPr>
        <w:t>montacargas</w:t>
      </w:r>
      <w:r w:rsidR="005E7EA4" w:rsidRPr="00E50410">
        <w:rPr>
          <w:sz w:val="20"/>
          <w:szCs w:val="20"/>
          <w:lang w:val="es-ES"/>
        </w:rPr>
        <w:t xml:space="preserve"> en nuestras instalaciones. </w:t>
      </w:r>
      <w:r w:rsidRPr="00E50410">
        <w:rPr>
          <w:sz w:val="20"/>
          <w:szCs w:val="20"/>
          <w:lang w:val="es-ES"/>
        </w:rPr>
        <w:t xml:space="preserve">El </w:t>
      </w:r>
      <w:r w:rsidR="002D7194" w:rsidRPr="00E50410">
        <w:rPr>
          <w:sz w:val="20"/>
          <w:szCs w:val="20"/>
          <w:lang w:val="es-ES"/>
        </w:rPr>
        <w:t>entrenamiento</w:t>
      </w:r>
      <w:r w:rsidR="005E7EA4" w:rsidRPr="00E50410">
        <w:rPr>
          <w:sz w:val="20"/>
          <w:szCs w:val="20"/>
          <w:lang w:val="es-ES"/>
        </w:rPr>
        <w:t xml:space="preserve"> consistirá en una combinación de instrucción formal </w:t>
      </w:r>
      <w:r w:rsidR="00582049" w:rsidRPr="00E50410">
        <w:rPr>
          <w:sz w:val="20"/>
          <w:szCs w:val="20"/>
          <w:lang w:val="es-ES"/>
        </w:rPr>
        <w:t>(</w:t>
      </w:r>
      <w:r w:rsidRPr="00E50410">
        <w:rPr>
          <w:sz w:val="20"/>
          <w:szCs w:val="20"/>
          <w:lang w:val="es-ES"/>
        </w:rPr>
        <w:t>por ejemplo</w:t>
      </w:r>
      <w:r w:rsidR="005E7EA4" w:rsidRPr="00E50410">
        <w:rPr>
          <w:sz w:val="20"/>
          <w:szCs w:val="20"/>
          <w:lang w:val="es-ES"/>
        </w:rPr>
        <w:t>, conferencia, conversación, DVD, examen escrito de conocimiento</w:t>
      </w:r>
      <w:r w:rsidR="00582049" w:rsidRPr="00E50410">
        <w:rPr>
          <w:sz w:val="20"/>
          <w:szCs w:val="20"/>
          <w:lang w:val="es-ES"/>
        </w:rPr>
        <w:t xml:space="preserve">), </w:t>
      </w:r>
      <w:r w:rsidR="002D7194" w:rsidRPr="00E50410">
        <w:rPr>
          <w:sz w:val="20"/>
          <w:szCs w:val="20"/>
          <w:lang w:val="es-ES"/>
        </w:rPr>
        <w:t>entrenamiento</w:t>
      </w:r>
      <w:r w:rsidR="005E7EA4" w:rsidRPr="00E50410">
        <w:rPr>
          <w:sz w:val="20"/>
          <w:szCs w:val="20"/>
          <w:lang w:val="es-ES"/>
        </w:rPr>
        <w:t xml:space="preserve"> práctic</w:t>
      </w:r>
      <w:r w:rsidRPr="00E50410">
        <w:rPr>
          <w:sz w:val="20"/>
          <w:szCs w:val="20"/>
          <w:lang w:val="es-ES"/>
        </w:rPr>
        <w:t>o</w:t>
      </w:r>
      <w:r w:rsidR="00FB56CD" w:rsidRPr="00E50410">
        <w:rPr>
          <w:sz w:val="20"/>
          <w:szCs w:val="20"/>
          <w:lang w:val="es-ES"/>
        </w:rPr>
        <w:t xml:space="preserve"> (</w:t>
      </w:r>
      <w:r w:rsidR="005E7EA4" w:rsidRPr="00E50410">
        <w:rPr>
          <w:sz w:val="20"/>
          <w:szCs w:val="20"/>
          <w:lang w:val="es-ES"/>
        </w:rPr>
        <w:t>para que el operador del</w:t>
      </w:r>
      <w:r w:rsidR="00FB56CD" w:rsidRPr="00E50410">
        <w:rPr>
          <w:sz w:val="20"/>
          <w:szCs w:val="20"/>
          <w:lang w:val="es-ES"/>
        </w:rPr>
        <w:t xml:space="preserve"> </w:t>
      </w:r>
      <w:r w:rsidRPr="00E50410">
        <w:rPr>
          <w:sz w:val="20"/>
          <w:szCs w:val="20"/>
          <w:lang w:val="es-ES"/>
        </w:rPr>
        <w:t>montacargas</w:t>
      </w:r>
      <w:r w:rsidR="005E7EA4" w:rsidRPr="00E50410">
        <w:rPr>
          <w:sz w:val="20"/>
          <w:szCs w:val="20"/>
          <w:lang w:val="es-ES"/>
        </w:rPr>
        <w:t xml:space="preserve"> demuestre su capacidad con el equip</w:t>
      </w:r>
      <w:r w:rsidRPr="00E50410">
        <w:rPr>
          <w:sz w:val="20"/>
          <w:szCs w:val="20"/>
          <w:lang w:val="es-ES"/>
        </w:rPr>
        <w:t>amient</w:t>
      </w:r>
      <w:r w:rsidR="005E7EA4" w:rsidRPr="00E50410">
        <w:rPr>
          <w:sz w:val="20"/>
          <w:szCs w:val="20"/>
          <w:lang w:val="es-ES"/>
        </w:rPr>
        <w:t>o</w:t>
      </w:r>
      <w:r w:rsidR="00582049" w:rsidRPr="00E50410">
        <w:rPr>
          <w:sz w:val="20"/>
          <w:szCs w:val="20"/>
          <w:lang w:val="es-ES"/>
        </w:rPr>
        <w:t xml:space="preserve">), </w:t>
      </w:r>
      <w:r w:rsidR="005E7EA4" w:rsidRPr="00E50410">
        <w:rPr>
          <w:sz w:val="20"/>
          <w:szCs w:val="20"/>
          <w:lang w:val="es-ES"/>
        </w:rPr>
        <w:t xml:space="preserve">y una evaluación del rendimiento del operario en su trabajo. Sólo los empleados que recibieron </w:t>
      </w:r>
      <w:r w:rsidR="002D7194" w:rsidRPr="00E50410">
        <w:rPr>
          <w:sz w:val="20"/>
          <w:szCs w:val="20"/>
          <w:lang w:val="es-ES"/>
        </w:rPr>
        <w:t>entrenamiento</w:t>
      </w:r>
      <w:r w:rsidRPr="00E50410">
        <w:rPr>
          <w:sz w:val="20"/>
          <w:szCs w:val="20"/>
          <w:lang w:val="es-ES"/>
        </w:rPr>
        <w:t xml:space="preserve"> sobre los requisitos de entrenamiento</w:t>
      </w:r>
      <w:r w:rsidR="005E7EA4" w:rsidRPr="00E50410">
        <w:rPr>
          <w:sz w:val="20"/>
          <w:szCs w:val="20"/>
          <w:lang w:val="es-ES"/>
        </w:rPr>
        <w:t xml:space="preserve"> de una compañía de </w:t>
      </w:r>
      <w:r w:rsidR="000B3DDB" w:rsidRPr="00E50410">
        <w:rPr>
          <w:sz w:val="20"/>
          <w:szCs w:val="20"/>
          <w:lang w:val="es-ES"/>
        </w:rPr>
        <w:t>b</w:t>
      </w:r>
      <w:r w:rsidR="005E7EA4" w:rsidRPr="00E50410">
        <w:rPr>
          <w:sz w:val="20"/>
          <w:szCs w:val="20"/>
          <w:lang w:val="es-ES"/>
        </w:rPr>
        <w:t xml:space="preserve">uena reputación están autorizados a realizar </w:t>
      </w:r>
      <w:r w:rsidRPr="00E50410">
        <w:rPr>
          <w:sz w:val="20"/>
          <w:szCs w:val="20"/>
          <w:lang w:val="es-ES"/>
        </w:rPr>
        <w:t>entrenamiento</w:t>
      </w:r>
      <w:r w:rsidR="005E7EA4" w:rsidRPr="00E50410">
        <w:rPr>
          <w:sz w:val="20"/>
          <w:szCs w:val="20"/>
          <w:lang w:val="es-ES"/>
        </w:rPr>
        <w:t xml:space="preserve">s y evaluaciones. </w:t>
      </w:r>
      <w:r w:rsidR="00C96F61" w:rsidRPr="00E50410">
        <w:rPr>
          <w:sz w:val="20"/>
          <w:szCs w:val="20"/>
          <w:lang w:val="es-ES"/>
        </w:rPr>
        <w:t xml:space="preserve"> </w:t>
      </w:r>
    </w:p>
    <w:p w:rsidR="00582049" w:rsidRPr="00E50410" w:rsidRDefault="005E7EA4" w:rsidP="00890AD4">
      <w:pPr>
        <w:spacing w:after="120" w:line="240" w:lineRule="auto"/>
        <w:rPr>
          <w:sz w:val="20"/>
          <w:szCs w:val="20"/>
          <w:lang w:val="es-ES"/>
        </w:rPr>
      </w:pPr>
      <w:r w:rsidRPr="00E50410">
        <w:rPr>
          <w:sz w:val="20"/>
          <w:szCs w:val="20"/>
          <w:lang w:val="es-ES"/>
        </w:rPr>
        <w:t>El</w:t>
      </w:r>
      <w:r w:rsidR="00582049" w:rsidRPr="00E50410">
        <w:rPr>
          <w:sz w:val="20"/>
          <w:szCs w:val="20"/>
          <w:lang w:val="es-ES"/>
        </w:rPr>
        <w:t xml:space="preserve"> </w:t>
      </w:r>
      <w:r w:rsidR="00582049" w:rsidRPr="00E50410">
        <w:rPr>
          <w:sz w:val="20"/>
          <w:szCs w:val="20"/>
          <w:highlight w:val="lightGray"/>
          <w:lang w:val="es-ES"/>
        </w:rPr>
        <w:t>&lt;</w:t>
      </w:r>
      <w:r w:rsidR="00BB0DA8" w:rsidRPr="00E50410">
        <w:rPr>
          <w:sz w:val="20"/>
          <w:szCs w:val="20"/>
          <w:highlight w:val="lightGray"/>
          <w:lang w:val="es-ES"/>
        </w:rPr>
        <w:t>Cargo del Empleado</w:t>
      </w:r>
      <w:r w:rsidR="00582049" w:rsidRPr="00E50410">
        <w:rPr>
          <w:sz w:val="20"/>
          <w:szCs w:val="20"/>
          <w:highlight w:val="lightGray"/>
          <w:lang w:val="es-ES"/>
        </w:rPr>
        <w:t>&gt;</w:t>
      </w:r>
      <w:r w:rsidR="00582049" w:rsidRPr="00E50410">
        <w:rPr>
          <w:sz w:val="20"/>
          <w:szCs w:val="20"/>
          <w:lang w:val="es-ES"/>
        </w:rPr>
        <w:t xml:space="preserve"> ha</w:t>
      </w:r>
      <w:r w:rsidRPr="00E50410">
        <w:rPr>
          <w:sz w:val="20"/>
          <w:szCs w:val="20"/>
          <w:lang w:val="es-ES"/>
        </w:rPr>
        <w:t xml:space="preserve"> autorizado a la</w:t>
      </w:r>
      <w:r w:rsidR="00582049" w:rsidRPr="00E50410">
        <w:rPr>
          <w:sz w:val="20"/>
          <w:szCs w:val="20"/>
          <w:lang w:val="es-ES"/>
        </w:rPr>
        <w:t xml:space="preserve">s </w:t>
      </w:r>
      <w:r w:rsidRPr="00E50410">
        <w:rPr>
          <w:sz w:val="20"/>
          <w:szCs w:val="20"/>
          <w:lang w:val="es-ES"/>
        </w:rPr>
        <w:t xml:space="preserve">siguientes personas a brindar </w:t>
      </w:r>
      <w:r w:rsidR="002D7194" w:rsidRPr="00E50410">
        <w:rPr>
          <w:sz w:val="20"/>
          <w:szCs w:val="20"/>
          <w:lang w:val="es-ES"/>
        </w:rPr>
        <w:t>entrenamiento</w:t>
      </w:r>
      <w:r w:rsidRPr="00E50410">
        <w:rPr>
          <w:sz w:val="20"/>
          <w:szCs w:val="20"/>
          <w:lang w:val="es-ES"/>
        </w:rPr>
        <w:t xml:space="preserve"> sobre </w:t>
      </w:r>
      <w:r w:rsidR="005015B8" w:rsidRPr="00E50410">
        <w:rPr>
          <w:sz w:val="20"/>
          <w:szCs w:val="20"/>
          <w:lang w:val="es-ES"/>
        </w:rPr>
        <w:t xml:space="preserve">los </w:t>
      </w:r>
      <w:r w:rsidR="005B1EE2" w:rsidRPr="00E50410">
        <w:rPr>
          <w:sz w:val="20"/>
          <w:szCs w:val="20"/>
          <w:lang w:val="es-ES"/>
        </w:rPr>
        <w:t>montacargas</w:t>
      </w:r>
      <w:r w:rsidR="00490C9E" w:rsidRPr="00E50410">
        <w:rPr>
          <w:sz w:val="20"/>
          <w:szCs w:val="20"/>
          <w:lang w:val="es-ES"/>
        </w:rPr>
        <w:t>:</w:t>
      </w:r>
    </w:p>
    <w:p w:rsidR="00582049" w:rsidRPr="00E50410" w:rsidRDefault="00582049" w:rsidP="00890AD4">
      <w:pPr>
        <w:numPr>
          <w:ilvl w:val="0"/>
          <w:numId w:val="6"/>
        </w:numPr>
        <w:spacing w:after="120" w:line="240" w:lineRule="auto"/>
        <w:rPr>
          <w:sz w:val="20"/>
          <w:szCs w:val="20"/>
          <w:lang w:val="es-ES"/>
        </w:rPr>
      </w:pPr>
      <w:r w:rsidRPr="00E50410">
        <w:rPr>
          <w:sz w:val="20"/>
          <w:szCs w:val="20"/>
          <w:highlight w:val="lightGray"/>
          <w:lang w:val="es-ES"/>
        </w:rPr>
        <w:t>&lt;</w:t>
      </w:r>
      <w:r w:rsidR="005E7EA4" w:rsidRPr="00E50410">
        <w:rPr>
          <w:sz w:val="20"/>
          <w:szCs w:val="20"/>
          <w:highlight w:val="lightGray"/>
          <w:lang w:val="es-ES"/>
        </w:rPr>
        <w:t>Nombre del administrador del programa</w:t>
      </w:r>
      <w:r w:rsidRPr="00E50410">
        <w:rPr>
          <w:sz w:val="20"/>
          <w:szCs w:val="20"/>
          <w:highlight w:val="lightGray"/>
          <w:lang w:val="es-ES"/>
        </w:rPr>
        <w:t>&gt;</w:t>
      </w:r>
    </w:p>
    <w:p w:rsidR="00582049" w:rsidRPr="00E50410" w:rsidRDefault="00582049" w:rsidP="00890AD4">
      <w:pPr>
        <w:numPr>
          <w:ilvl w:val="0"/>
          <w:numId w:val="6"/>
        </w:numPr>
        <w:spacing w:after="120" w:line="240" w:lineRule="auto"/>
        <w:rPr>
          <w:sz w:val="20"/>
          <w:szCs w:val="20"/>
          <w:lang w:val="es-ES"/>
        </w:rPr>
      </w:pPr>
      <w:r w:rsidRPr="00E50410">
        <w:rPr>
          <w:sz w:val="20"/>
          <w:szCs w:val="20"/>
          <w:highlight w:val="lightGray"/>
          <w:lang w:val="es-ES"/>
        </w:rPr>
        <w:t>&lt;</w:t>
      </w:r>
      <w:r w:rsidR="005E7EA4" w:rsidRPr="00E50410">
        <w:rPr>
          <w:sz w:val="20"/>
          <w:szCs w:val="20"/>
          <w:highlight w:val="lightGray"/>
          <w:lang w:val="es-ES"/>
        </w:rPr>
        <w:t>Instructor externo aprobado</w:t>
      </w:r>
      <w:r w:rsidRPr="00E50410">
        <w:rPr>
          <w:sz w:val="20"/>
          <w:szCs w:val="20"/>
          <w:highlight w:val="lightGray"/>
          <w:lang w:val="es-ES"/>
        </w:rPr>
        <w:t>&gt;</w:t>
      </w:r>
      <w:r w:rsidRPr="00E50410">
        <w:rPr>
          <w:sz w:val="20"/>
          <w:szCs w:val="20"/>
          <w:lang w:val="es-ES"/>
        </w:rPr>
        <w:t xml:space="preserve"> </w:t>
      </w:r>
    </w:p>
    <w:p w:rsidR="00582049" w:rsidRPr="00E50410" w:rsidRDefault="00582049" w:rsidP="00890AD4">
      <w:pPr>
        <w:numPr>
          <w:ilvl w:val="0"/>
          <w:numId w:val="6"/>
        </w:numPr>
        <w:spacing w:after="120" w:line="240" w:lineRule="auto"/>
        <w:rPr>
          <w:sz w:val="20"/>
          <w:szCs w:val="20"/>
          <w:lang w:val="es-ES"/>
        </w:rPr>
      </w:pPr>
      <w:r w:rsidRPr="00E50410">
        <w:rPr>
          <w:sz w:val="20"/>
          <w:szCs w:val="20"/>
          <w:highlight w:val="lightGray"/>
          <w:lang w:val="es-ES"/>
        </w:rPr>
        <w:t>&lt;</w:t>
      </w:r>
      <w:r w:rsidR="005E7EA4" w:rsidRPr="00E50410">
        <w:rPr>
          <w:sz w:val="20"/>
          <w:szCs w:val="20"/>
          <w:highlight w:val="lightGray"/>
          <w:lang w:val="es-ES"/>
        </w:rPr>
        <w:t>Otro personal</w:t>
      </w:r>
      <w:r w:rsidRPr="00E50410">
        <w:rPr>
          <w:sz w:val="20"/>
          <w:szCs w:val="20"/>
          <w:highlight w:val="lightGray"/>
          <w:lang w:val="es-ES"/>
        </w:rPr>
        <w:t>&gt;</w:t>
      </w:r>
    </w:p>
    <w:p w:rsidR="00784257" w:rsidRPr="00E50410" w:rsidRDefault="003B592D" w:rsidP="00890AD4">
      <w:pPr>
        <w:spacing w:after="240" w:line="240" w:lineRule="auto"/>
        <w:rPr>
          <w:sz w:val="20"/>
          <w:szCs w:val="20"/>
          <w:lang w:val="es-ES"/>
        </w:rPr>
      </w:pPr>
      <w:r w:rsidRPr="00E50410">
        <w:rPr>
          <w:sz w:val="20"/>
          <w:szCs w:val="20"/>
          <w:lang w:val="es-ES"/>
        </w:rPr>
        <w:t xml:space="preserve">Se documentará toda </w:t>
      </w:r>
      <w:r w:rsidR="005015B8" w:rsidRPr="00E50410">
        <w:rPr>
          <w:sz w:val="20"/>
          <w:szCs w:val="20"/>
          <w:lang w:val="es-ES"/>
        </w:rPr>
        <w:t>el</w:t>
      </w:r>
      <w:r w:rsidRPr="00E50410">
        <w:rPr>
          <w:sz w:val="20"/>
          <w:szCs w:val="20"/>
          <w:lang w:val="es-ES"/>
        </w:rPr>
        <w:t xml:space="preserve"> </w:t>
      </w:r>
      <w:r w:rsidR="002D7194" w:rsidRPr="00E50410">
        <w:rPr>
          <w:sz w:val="20"/>
          <w:szCs w:val="20"/>
          <w:lang w:val="es-ES"/>
        </w:rPr>
        <w:t>entrenamiento</w:t>
      </w:r>
      <w:r w:rsidRPr="00E50410">
        <w:rPr>
          <w:sz w:val="20"/>
          <w:szCs w:val="20"/>
          <w:lang w:val="es-ES"/>
        </w:rPr>
        <w:t xml:space="preserve"> y las evaluaciones</w:t>
      </w:r>
      <w:r w:rsidR="005015B8" w:rsidRPr="00E50410">
        <w:rPr>
          <w:sz w:val="20"/>
          <w:szCs w:val="20"/>
          <w:lang w:val="es-ES"/>
        </w:rPr>
        <w:t>,</w:t>
      </w:r>
      <w:r w:rsidRPr="00E50410">
        <w:rPr>
          <w:sz w:val="20"/>
          <w:szCs w:val="20"/>
          <w:lang w:val="es-ES"/>
        </w:rPr>
        <w:t xml:space="preserve"> y se incluirá el nombre del </w:t>
      </w:r>
      <w:r w:rsidR="005015B8" w:rsidRPr="00E50410">
        <w:rPr>
          <w:sz w:val="20"/>
          <w:szCs w:val="20"/>
          <w:lang w:val="es-ES"/>
        </w:rPr>
        <w:t>estudiante</w:t>
      </w:r>
      <w:r w:rsidRPr="00E50410">
        <w:rPr>
          <w:sz w:val="20"/>
          <w:szCs w:val="20"/>
          <w:lang w:val="es-ES"/>
        </w:rPr>
        <w:t xml:space="preserve">, el nombre del instructor, el tipo de </w:t>
      </w:r>
      <w:r w:rsidR="00D1376B" w:rsidRPr="00E50410">
        <w:rPr>
          <w:sz w:val="20"/>
          <w:szCs w:val="20"/>
          <w:lang w:val="es-ES"/>
        </w:rPr>
        <w:t>equipamiento</w:t>
      </w:r>
      <w:r w:rsidRPr="00E50410">
        <w:rPr>
          <w:sz w:val="20"/>
          <w:szCs w:val="20"/>
          <w:lang w:val="es-ES"/>
        </w:rPr>
        <w:t xml:space="preserve"> sobre el que se lo </w:t>
      </w:r>
      <w:r w:rsidR="005015B8" w:rsidRPr="00E50410">
        <w:rPr>
          <w:sz w:val="20"/>
          <w:szCs w:val="20"/>
          <w:lang w:val="es-ES"/>
        </w:rPr>
        <w:t>entrena</w:t>
      </w:r>
      <w:r w:rsidRPr="00E50410">
        <w:rPr>
          <w:sz w:val="20"/>
          <w:szCs w:val="20"/>
          <w:lang w:val="es-ES"/>
        </w:rPr>
        <w:t xml:space="preserve"> y fecha de</w:t>
      </w:r>
      <w:r w:rsidR="005015B8" w:rsidRPr="00E50410">
        <w:rPr>
          <w:sz w:val="20"/>
          <w:szCs w:val="20"/>
          <w:lang w:val="es-ES"/>
        </w:rPr>
        <w:t>l</w:t>
      </w:r>
      <w:r w:rsidRPr="00E50410">
        <w:rPr>
          <w:sz w:val="20"/>
          <w:szCs w:val="20"/>
          <w:lang w:val="es-ES"/>
        </w:rPr>
        <w:t xml:space="preserve"> </w:t>
      </w:r>
      <w:r w:rsidR="002D7194" w:rsidRPr="00E50410">
        <w:rPr>
          <w:sz w:val="20"/>
          <w:szCs w:val="20"/>
          <w:lang w:val="es-ES"/>
        </w:rPr>
        <w:t>entrenamiento</w:t>
      </w:r>
      <w:r w:rsidRPr="00E50410">
        <w:rPr>
          <w:sz w:val="20"/>
          <w:szCs w:val="20"/>
          <w:lang w:val="es-ES"/>
        </w:rPr>
        <w:t xml:space="preserve">. Los operarios deben recibir </w:t>
      </w:r>
      <w:r w:rsidR="002D7194" w:rsidRPr="00E50410">
        <w:rPr>
          <w:sz w:val="20"/>
          <w:szCs w:val="20"/>
          <w:lang w:val="es-ES"/>
        </w:rPr>
        <w:t>entrenamiento</w:t>
      </w:r>
      <w:r w:rsidRPr="00E50410">
        <w:rPr>
          <w:sz w:val="20"/>
          <w:szCs w:val="20"/>
          <w:lang w:val="es-ES"/>
        </w:rPr>
        <w:t xml:space="preserve"> sobre el equip</w:t>
      </w:r>
      <w:r w:rsidR="005015B8" w:rsidRPr="00E50410">
        <w:rPr>
          <w:sz w:val="20"/>
          <w:szCs w:val="20"/>
          <w:lang w:val="es-ES"/>
        </w:rPr>
        <w:t>amient</w:t>
      </w:r>
      <w:r w:rsidRPr="00E50410">
        <w:rPr>
          <w:sz w:val="20"/>
          <w:szCs w:val="20"/>
          <w:lang w:val="es-ES"/>
        </w:rPr>
        <w:t xml:space="preserve">o específico que operará. Todas las operaciones </w:t>
      </w:r>
      <w:r w:rsidR="000B3DDB" w:rsidRPr="00E50410">
        <w:rPr>
          <w:sz w:val="20"/>
          <w:szCs w:val="20"/>
          <w:lang w:val="es-ES"/>
        </w:rPr>
        <w:t>s</w:t>
      </w:r>
      <w:r w:rsidRPr="00E50410">
        <w:rPr>
          <w:sz w:val="20"/>
          <w:szCs w:val="20"/>
          <w:lang w:val="es-ES"/>
        </w:rPr>
        <w:t xml:space="preserve">e registrarán usando el formulario del </w:t>
      </w:r>
      <w:r w:rsidRPr="00E50410">
        <w:rPr>
          <w:b/>
          <w:sz w:val="20"/>
          <w:szCs w:val="20"/>
          <w:lang w:val="es-ES"/>
        </w:rPr>
        <w:t>Apé</w:t>
      </w:r>
      <w:r w:rsidR="00784257" w:rsidRPr="00E50410">
        <w:rPr>
          <w:b/>
          <w:sz w:val="20"/>
          <w:szCs w:val="20"/>
          <w:lang w:val="es-ES"/>
        </w:rPr>
        <w:t>ndi</w:t>
      </w:r>
      <w:r w:rsidRPr="00E50410">
        <w:rPr>
          <w:b/>
          <w:sz w:val="20"/>
          <w:szCs w:val="20"/>
          <w:lang w:val="es-ES"/>
        </w:rPr>
        <w:t>ce</w:t>
      </w:r>
      <w:r w:rsidR="00784257" w:rsidRPr="00E50410">
        <w:rPr>
          <w:b/>
          <w:sz w:val="20"/>
          <w:szCs w:val="20"/>
          <w:lang w:val="es-ES"/>
        </w:rPr>
        <w:t xml:space="preserve"> A</w:t>
      </w:r>
      <w:r w:rsidR="00784257" w:rsidRPr="00E50410">
        <w:rPr>
          <w:sz w:val="20"/>
          <w:szCs w:val="20"/>
          <w:lang w:val="es-ES"/>
        </w:rPr>
        <w:t xml:space="preserve">. </w:t>
      </w:r>
    </w:p>
    <w:p w:rsidR="00EC6AFD" w:rsidRPr="00E50410" w:rsidRDefault="00B35C56" w:rsidP="00AF675D">
      <w:pPr>
        <w:pStyle w:val="CWDocumentSectionHeading"/>
        <w:spacing w:after="0"/>
        <w:rPr>
          <w:rFonts w:ascii="Calibri" w:hAnsi="Calibri"/>
          <w:lang w:val="es-ES"/>
        </w:rPr>
      </w:pPr>
      <w:r w:rsidRPr="00E50410">
        <w:rPr>
          <w:rFonts w:ascii="Calibri" w:hAnsi="Calibri"/>
          <w:lang w:val="es-ES"/>
        </w:rPr>
        <w:t>Contenido del Programa de Seguridad</w:t>
      </w:r>
    </w:p>
    <w:p w:rsidR="00935949" w:rsidRPr="00E50410" w:rsidRDefault="005015B8" w:rsidP="00935949">
      <w:pPr>
        <w:rPr>
          <w:sz w:val="20"/>
          <w:szCs w:val="20"/>
          <w:lang w:val="es-ES"/>
        </w:rPr>
      </w:pPr>
      <w:r w:rsidRPr="00E50410">
        <w:rPr>
          <w:sz w:val="20"/>
          <w:szCs w:val="20"/>
          <w:lang w:val="es-ES"/>
        </w:rPr>
        <w:t>El</w:t>
      </w:r>
      <w:r w:rsidR="00B35C56" w:rsidRPr="00E50410">
        <w:rPr>
          <w:sz w:val="20"/>
          <w:szCs w:val="20"/>
          <w:lang w:val="es-ES"/>
        </w:rPr>
        <w:t xml:space="preserve"> </w:t>
      </w:r>
      <w:r w:rsidR="002D7194" w:rsidRPr="00E50410">
        <w:rPr>
          <w:sz w:val="20"/>
          <w:szCs w:val="20"/>
          <w:lang w:val="es-ES"/>
        </w:rPr>
        <w:t>entrenamiento</w:t>
      </w:r>
      <w:r w:rsidR="00B35C56" w:rsidRPr="00E50410">
        <w:rPr>
          <w:sz w:val="20"/>
          <w:szCs w:val="20"/>
          <w:lang w:val="es-ES"/>
        </w:rPr>
        <w:t xml:space="preserve"> de los operadores de</w:t>
      </w:r>
      <w:r w:rsidR="00935949" w:rsidRPr="00E50410">
        <w:rPr>
          <w:sz w:val="20"/>
          <w:szCs w:val="20"/>
          <w:lang w:val="es-ES"/>
        </w:rPr>
        <w:t xml:space="preserve"> </w:t>
      </w:r>
      <w:r w:rsidR="005B1EE2" w:rsidRPr="00E50410">
        <w:rPr>
          <w:sz w:val="20"/>
          <w:szCs w:val="20"/>
          <w:lang w:val="es-ES"/>
        </w:rPr>
        <w:t>montacargas</w:t>
      </w:r>
      <w:r w:rsidR="00B35C56" w:rsidRPr="00E50410">
        <w:rPr>
          <w:sz w:val="20"/>
          <w:szCs w:val="20"/>
          <w:lang w:val="es-ES"/>
        </w:rPr>
        <w:t xml:space="preserve"> es ampli</w:t>
      </w:r>
      <w:r w:rsidRPr="00E50410">
        <w:rPr>
          <w:sz w:val="20"/>
          <w:szCs w:val="20"/>
          <w:lang w:val="es-ES"/>
        </w:rPr>
        <w:t>o</w:t>
      </w:r>
      <w:r w:rsidR="00B35C56" w:rsidRPr="00E50410">
        <w:rPr>
          <w:sz w:val="20"/>
          <w:szCs w:val="20"/>
          <w:lang w:val="es-ES"/>
        </w:rPr>
        <w:t xml:space="preserve"> y cubre tanto los temas generales de los </w:t>
      </w:r>
      <w:r w:rsidR="005B1EE2" w:rsidRPr="00E50410">
        <w:rPr>
          <w:sz w:val="20"/>
          <w:szCs w:val="20"/>
          <w:lang w:val="es-ES"/>
        </w:rPr>
        <w:t>montacargas</w:t>
      </w:r>
      <w:r w:rsidR="00B35C56" w:rsidRPr="00E50410">
        <w:rPr>
          <w:sz w:val="20"/>
          <w:szCs w:val="20"/>
          <w:lang w:val="es-ES"/>
        </w:rPr>
        <w:t xml:space="preserve"> y los específicos del lugar de trabajo</w:t>
      </w:r>
      <w:r w:rsidR="00935949" w:rsidRPr="00E50410">
        <w:rPr>
          <w:sz w:val="20"/>
          <w:szCs w:val="20"/>
          <w:lang w:val="es-ES"/>
        </w:rPr>
        <w:t>.</w:t>
      </w:r>
    </w:p>
    <w:p w:rsidR="00935949" w:rsidRPr="00E50410" w:rsidRDefault="00B35C56" w:rsidP="00490C9E">
      <w:pPr>
        <w:spacing w:after="0"/>
        <w:rPr>
          <w:b/>
          <w:sz w:val="20"/>
          <w:szCs w:val="20"/>
          <w:lang w:val="es-ES"/>
        </w:rPr>
      </w:pPr>
      <w:r w:rsidRPr="00E50410">
        <w:rPr>
          <w:b/>
          <w:sz w:val="20"/>
          <w:szCs w:val="20"/>
          <w:lang w:val="es-ES"/>
        </w:rPr>
        <w:t>Temas G</w:t>
      </w:r>
      <w:r w:rsidR="00935949" w:rsidRPr="00E50410">
        <w:rPr>
          <w:b/>
          <w:sz w:val="20"/>
          <w:szCs w:val="20"/>
          <w:lang w:val="es-ES"/>
        </w:rPr>
        <w:t>eneral</w:t>
      </w:r>
      <w:r w:rsidRPr="00E50410">
        <w:rPr>
          <w:b/>
          <w:sz w:val="20"/>
          <w:szCs w:val="20"/>
          <w:lang w:val="es-ES"/>
        </w:rPr>
        <w:t xml:space="preserve">es de </w:t>
      </w:r>
      <w:r w:rsidR="005B1EE2" w:rsidRPr="00E50410">
        <w:rPr>
          <w:b/>
          <w:sz w:val="20"/>
          <w:szCs w:val="20"/>
          <w:lang w:val="es-ES"/>
        </w:rPr>
        <w:t>Montacargas</w:t>
      </w:r>
      <w:r w:rsidR="00935949" w:rsidRPr="00E50410">
        <w:rPr>
          <w:b/>
          <w:sz w:val="20"/>
          <w:szCs w:val="20"/>
          <w:lang w:val="es-ES"/>
        </w:rPr>
        <w:t xml:space="preserve">: </w:t>
      </w:r>
    </w:p>
    <w:p w:rsidR="008746AE" w:rsidRPr="00E50410" w:rsidRDefault="00B35C56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>Panorama general del programa</w:t>
      </w:r>
      <w:r w:rsidR="008746AE" w:rsidRPr="00E50410">
        <w:rPr>
          <w:rFonts w:ascii="Calibri" w:hAnsi="Calibri"/>
          <w:sz w:val="20"/>
          <w:szCs w:val="20"/>
          <w:lang w:val="es-ES"/>
        </w:rPr>
        <w:t xml:space="preserve"> escrito </w:t>
      </w:r>
      <w:r w:rsidRPr="00E50410">
        <w:rPr>
          <w:rFonts w:ascii="Calibri" w:hAnsi="Calibri"/>
          <w:sz w:val="20"/>
          <w:szCs w:val="20"/>
          <w:lang w:val="es-ES"/>
        </w:rPr>
        <w:t xml:space="preserve">de seguridad de </w:t>
      </w:r>
      <w:r w:rsidR="005015B8" w:rsidRPr="00E50410">
        <w:rPr>
          <w:rFonts w:ascii="Calibri" w:hAnsi="Calibri"/>
          <w:sz w:val="20"/>
          <w:szCs w:val="20"/>
          <w:lang w:val="es-ES"/>
        </w:rPr>
        <w:t xml:space="preserve">los </w:t>
      </w:r>
      <w:r w:rsidR="005B1EE2" w:rsidRPr="00E50410">
        <w:rPr>
          <w:rFonts w:ascii="Calibri" w:hAnsi="Calibri"/>
          <w:sz w:val="20"/>
          <w:szCs w:val="20"/>
          <w:lang w:val="es-ES"/>
        </w:rPr>
        <w:t>montacargas</w:t>
      </w:r>
      <w:r w:rsidRPr="00E50410">
        <w:rPr>
          <w:rFonts w:ascii="Calibri" w:hAnsi="Calibri"/>
          <w:sz w:val="20"/>
          <w:szCs w:val="20"/>
          <w:lang w:val="es-ES"/>
        </w:rPr>
        <w:t xml:space="preserve"> de </w:t>
      </w:r>
      <w:r w:rsidRPr="00E50410">
        <w:rPr>
          <w:rFonts w:ascii="Calibri" w:hAnsi="Calibri"/>
          <w:sz w:val="20"/>
          <w:szCs w:val="20"/>
          <w:highlight w:val="lightGray"/>
          <w:lang w:val="es-ES"/>
        </w:rPr>
        <w:t xml:space="preserve"> </w:t>
      </w:r>
      <w:r w:rsidR="00935949" w:rsidRPr="00E50410">
        <w:rPr>
          <w:rFonts w:ascii="Calibri" w:hAnsi="Calibri"/>
          <w:sz w:val="20"/>
          <w:szCs w:val="20"/>
          <w:highlight w:val="lightGray"/>
          <w:lang w:val="es-ES"/>
        </w:rPr>
        <w:t>&lt;</w:t>
      </w:r>
      <w:r w:rsidR="00BB0DA8" w:rsidRPr="00E50410">
        <w:rPr>
          <w:rFonts w:ascii="Calibri" w:hAnsi="Calibri"/>
          <w:sz w:val="20"/>
          <w:szCs w:val="20"/>
          <w:highlight w:val="lightGray"/>
          <w:lang w:val="es-ES"/>
        </w:rPr>
        <w:t>Nombre de la Compañía</w:t>
      </w:r>
      <w:r w:rsidR="00935949" w:rsidRPr="00E50410">
        <w:rPr>
          <w:rFonts w:ascii="Calibri" w:hAnsi="Calibri"/>
          <w:sz w:val="20"/>
          <w:szCs w:val="20"/>
          <w:highlight w:val="lightGray"/>
          <w:lang w:val="es-ES"/>
        </w:rPr>
        <w:t>&gt;</w:t>
      </w:r>
      <w:r w:rsidR="008746AE" w:rsidRPr="00E50410">
        <w:rPr>
          <w:rFonts w:ascii="Calibri" w:hAnsi="Calibri"/>
          <w:sz w:val="20"/>
          <w:szCs w:val="20"/>
          <w:lang w:val="es-ES"/>
        </w:rPr>
        <w:t xml:space="preserve"> </w:t>
      </w:r>
    </w:p>
    <w:p w:rsidR="00935949" w:rsidRPr="00E50410" w:rsidRDefault="008746AE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>Instrucciones operativas, advertencias y precauciones para</w:t>
      </w:r>
      <w:r w:rsidR="005015B8" w:rsidRPr="00E50410">
        <w:rPr>
          <w:rFonts w:ascii="Calibri" w:hAnsi="Calibri"/>
          <w:sz w:val="20"/>
          <w:szCs w:val="20"/>
          <w:lang w:val="es-ES"/>
        </w:rPr>
        <w:t xml:space="preserve"> los</w:t>
      </w:r>
      <w:r w:rsidRPr="00E50410">
        <w:rPr>
          <w:rFonts w:ascii="Calibri" w:hAnsi="Calibri"/>
          <w:sz w:val="20"/>
          <w:szCs w:val="20"/>
          <w:lang w:val="es-ES"/>
        </w:rPr>
        <w:t xml:space="preserve"> tipos de </w:t>
      </w:r>
      <w:r w:rsidR="005B1EE2" w:rsidRPr="00E50410">
        <w:rPr>
          <w:rFonts w:ascii="Calibri" w:hAnsi="Calibri"/>
          <w:sz w:val="20"/>
          <w:szCs w:val="20"/>
          <w:lang w:val="es-ES"/>
        </w:rPr>
        <w:t>montacargas</w:t>
      </w:r>
      <w:r w:rsidR="00935949" w:rsidRPr="00E50410">
        <w:rPr>
          <w:rFonts w:ascii="Calibri" w:hAnsi="Calibri"/>
          <w:sz w:val="20"/>
          <w:szCs w:val="20"/>
          <w:lang w:val="es-ES"/>
        </w:rPr>
        <w:t xml:space="preserve"> </w:t>
      </w:r>
      <w:r w:rsidRPr="00E50410">
        <w:rPr>
          <w:rFonts w:ascii="Calibri" w:hAnsi="Calibri"/>
          <w:sz w:val="20"/>
          <w:szCs w:val="20"/>
          <w:lang w:val="es-ES"/>
        </w:rPr>
        <w:t>que el operador estará autorizado a operar</w:t>
      </w:r>
    </w:p>
    <w:p w:rsidR="00935949" w:rsidRPr="00E50410" w:rsidRDefault="008746AE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Diferencias entre </w:t>
      </w:r>
      <w:r w:rsidR="005B1EE2" w:rsidRPr="00E50410">
        <w:rPr>
          <w:rFonts w:ascii="Calibri" w:hAnsi="Calibri"/>
          <w:sz w:val="20"/>
          <w:szCs w:val="20"/>
          <w:lang w:val="es-ES"/>
        </w:rPr>
        <w:t>montacargas</w:t>
      </w:r>
      <w:r w:rsidR="00935949" w:rsidRPr="00E50410">
        <w:rPr>
          <w:rFonts w:ascii="Calibri" w:hAnsi="Calibri"/>
          <w:sz w:val="20"/>
          <w:szCs w:val="20"/>
          <w:lang w:val="es-ES"/>
        </w:rPr>
        <w:t xml:space="preserve"> </w:t>
      </w:r>
      <w:r w:rsidRPr="00E50410">
        <w:rPr>
          <w:rFonts w:ascii="Calibri" w:hAnsi="Calibri"/>
          <w:sz w:val="20"/>
          <w:szCs w:val="20"/>
          <w:lang w:val="es-ES"/>
        </w:rPr>
        <w:t>y automóviles</w:t>
      </w:r>
    </w:p>
    <w:p w:rsidR="00935949" w:rsidRPr="00E50410" w:rsidRDefault="008746AE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Controles e instrumentos de los </w:t>
      </w:r>
      <w:r w:rsidR="005B1EE2" w:rsidRPr="00E50410">
        <w:rPr>
          <w:rFonts w:ascii="Calibri" w:hAnsi="Calibri"/>
          <w:sz w:val="20"/>
          <w:szCs w:val="20"/>
          <w:lang w:val="es-ES"/>
        </w:rPr>
        <w:t>montacargas</w:t>
      </w:r>
      <w:r w:rsidRPr="00E50410">
        <w:rPr>
          <w:rFonts w:ascii="Calibri" w:hAnsi="Calibri"/>
          <w:sz w:val="20"/>
          <w:szCs w:val="20"/>
          <w:lang w:val="es-ES"/>
        </w:rPr>
        <w:t xml:space="preserve">: dónde están ubicados, qué hacen y cómo trabajan </w:t>
      </w:r>
    </w:p>
    <w:p w:rsidR="00935949" w:rsidRPr="00E50410" w:rsidRDefault="008746AE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>Operación de la máquina o motor</w:t>
      </w:r>
    </w:p>
    <w:p w:rsidR="00935949" w:rsidRPr="00E50410" w:rsidRDefault="008746AE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>Dirección y maniobras</w:t>
      </w:r>
    </w:p>
    <w:p w:rsidR="00935949" w:rsidRPr="00E50410" w:rsidRDefault="008746AE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>Visibilidad</w:t>
      </w:r>
      <w:r w:rsidR="00935949" w:rsidRPr="00E50410">
        <w:rPr>
          <w:rFonts w:ascii="Calibri" w:hAnsi="Calibri"/>
          <w:sz w:val="20"/>
          <w:szCs w:val="20"/>
          <w:lang w:val="es-ES"/>
        </w:rPr>
        <w:t xml:space="preserve"> (inclu</w:t>
      </w:r>
      <w:r w:rsidRPr="00E50410">
        <w:rPr>
          <w:rFonts w:ascii="Calibri" w:hAnsi="Calibri"/>
          <w:sz w:val="20"/>
          <w:szCs w:val="20"/>
          <w:lang w:val="es-ES"/>
        </w:rPr>
        <w:t>yendo restricciones debidas a cargas</w:t>
      </w:r>
      <w:r w:rsidR="00935949" w:rsidRPr="00E50410">
        <w:rPr>
          <w:rFonts w:ascii="Calibri" w:hAnsi="Calibri"/>
          <w:sz w:val="20"/>
          <w:szCs w:val="20"/>
          <w:lang w:val="es-ES"/>
        </w:rPr>
        <w:t>)</w:t>
      </w:r>
    </w:p>
    <w:p w:rsidR="00935949" w:rsidRPr="00E50410" w:rsidRDefault="003C4C44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>Adaptación de la horquilla y accesorio, operación y limitaciones de uso</w:t>
      </w:r>
    </w:p>
    <w:p w:rsidR="00935949" w:rsidRPr="00E50410" w:rsidRDefault="003C4C44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>Capacidad y estabilidad del vehículo</w:t>
      </w:r>
    </w:p>
    <w:p w:rsidR="00935949" w:rsidRPr="00E50410" w:rsidRDefault="003C4C44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Toda inspección y mantenimiento del vehículo que el operador deba realizar </w:t>
      </w:r>
    </w:p>
    <w:p w:rsidR="00935949" w:rsidRPr="00E50410" w:rsidRDefault="005B198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>Reabastecimiento y/carga de baterías</w:t>
      </w:r>
      <w:r w:rsidR="00935949" w:rsidRPr="00E50410">
        <w:rPr>
          <w:rFonts w:ascii="Calibri" w:hAnsi="Calibri"/>
          <w:sz w:val="20"/>
          <w:szCs w:val="20"/>
          <w:lang w:val="es-ES"/>
        </w:rPr>
        <w:t xml:space="preserve"> </w:t>
      </w:r>
    </w:p>
    <w:p w:rsidR="001605F6" w:rsidRPr="00E50410" w:rsidRDefault="005B198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>Uso de</w:t>
      </w:r>
      <w:r w:rsidR="005015B8" w:rsidRPr="00E50410">
        <w:rPr>
          <w:rFonts w:ascii="Calibri" w:hAnsi="Calibri"/>
          <w:sz w:val="20"/>
          <w:szCs w:val="20"/>
          <w:lang w:val="es-ES"/>
        </w:rPr>
        <w:t>l</w:t>
      </w:r>
      <w:r w:rsidRPr="00E50410">
        <w:rPr>
          <w:rFonts w:ascii="Calibri" w:hAnsi="Calibri"/>
          <w:sz w:val="20"/>
          <w:szCs w:val="20"/>
          <w:lang w:val="es-ES"/>
        </w:rPr>
        <w:t xml:space="preserve"> cinturón de seguridad</w:t>
      </w:r>
    </w:p>
    <w:p w:rsidR="00963903" w:rsidRPr="00E50410" w:rsidRDefault="005B1983" w:rsidP="00890AD4">
      <w:pPr>
        <w:spacing w:before="240" w:after="0"/>
        <w:rPr>
          <w:rFonts w:cs="Tahoma"/>
          <w:b/>
          <w:color w:val="000000"/>
          <w:sz w:val="20"/>
          <w:szCs w:val="20"/>
          <w:lang w:val="es-ES"/>
        </w:rPr>
      </w:pPr>
      <w:r w:rsidRPr="00E50410">
        <w:rPr>
          <w:rFonts w:cs="Tahoma"/>
          <w:b/>
          <w:color w:val="000000"/>
          <w:sz w:val="20"/>
          <w:szCs w:val="20"/>
          <w:lang w:val="es-ES"/>
        </w:rPr>
        <w:t>Temas relacionados con el lugar de trabajo</w:t>
      </w:r>
      <w:r w:rsidR="00963903" w:rsidRPr="00E50410">
        <w:rPr>
          <w:rFonts w:cs="Tahoma"/>
          <w:b/>
          <w:color w:val="000000"/>
          <w:sz w:val="20"/>
          <w:szCs w:val="20"/>
          <w:lang w:val="es-ES"/>
        </w:rPr>
        <w:t>:</w:t>
      </w:r>
    </w:p>
    <w:p w:rsidR="005B1983" w:rsidRPr="00E50410" w:rsidRDefault="005B198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Condiciones de la superficie donde operará el vehículo </w:t>
      </w:r>
    </w:p>
    <w:p w:rsidR="00963903" w:rsidRPr="00E50410" w:rsidRDefault="005B198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Composición de las cargas a transportar </w:t>
      </w:r>
      <w:r w:rsidR="00963903" w:rsidRPr="00E50410">
        <w:rPr>
          <w:rFonts w:ascii="Calibri" w:hAnsi="Calibri"/>
          <w:sz w:val="20"/>
          <w:szCs w:val="20"/>
          <w:lang w:val="es-ES"/>
        </w:rPr>
        <w:t xml:space="preserve"> </w:t>
      </w:r>
    </w:p>
    <w:p w:rsidR="00963903" w:rsidRPr="00E50410" w:rsidRDefault="005B198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>Estabilidad, manipulación, apilado y desapilado de la carga</w:t>
      </w:r>
    </w:p>
    <w:p w:rsidR="00963903" w:rsidRPr="00E50410" w:rsidRDefault="005B198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Tránsito peatonal en áreas en las que el vehículo operará </w:t>
      </w:r>
    </w:p>
    <w:p w:rsidR="005B1983" w:rsidRPr="00E50410" w:rsidRDefault="005B198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lastRenderedPageBreak/>
        <w:t>Pasillos estrechos y otros lugares restringidos en los que operará</w:t>
      </w:r>
      <w:r w:rsidR="00F421F0" w:rsidRPr="00E50410">
        <w:rPr>
          <w:rFonts w:ascii="Calibri" w:hAnsi="Calibri"/>
          <w:sz w:val="20"/>
          <w:szCs w:val="20"/>
          <w:lang w:val="es-ES"/>
        </w:rPr>
        <w:t xml:space="preserve"> </w:t>
      </w:r>
      <w:r w:rsidRPr="00E50410">
        <w:rPr>
          <w:rFonts w:ascii="Calibri" w:hAnsi="Calibri"/>
          <w:sz w:val="20"/>
          <w:szCs w:val="20"/>
          <w:lang w:val="es-ES"/>
        </w:rPr>
        <w:t xml:space="preserve">el vehículo </w:t>
      </w:r>
    </w:p>
    <w:p w:rsidR="00963903" w:rsidRPr="00E50410" w:rsidRDefault="005B198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Ubicaciones peligrosas en las que operará el vehículo </w:t>
      </w:r>
      <w:r w:rsidR="00963903" w:rsidRPr="00E50410">
        <w:rPr>
          <w:rFonts w:ascii="Calibri" w:hAnsi="Calibri"/>
          <w:sz w:val="20"/>
          <w:szCs w:val="20"/>
          <w:lang w:val="es-ES"/>
        </w:rPr>
        <w:t xml:space="preserve"> </w:t>
      </w:r>
    </w:p>
    <w:p w:rsidR="00963903" w:rsidRPr="00E50410" w:rsidRDefault="00963903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>Ramp</w:t>
      </w:r>
      <w:r w:rsidR="003B1868" w:rsidRPr="00E50410">
        <w:rPr>
          <w:rFonts w:ascii="Calibri" w:hAnsi="Calibri"/>
          <w:sz w:val="20"/>
          <w:szCs w:val="20"/>
          <w:lang w:val="es-ES"/>
        </w:rPr>
        <w:t>a</w:t>
      </w:r>
      <w:r w:rsidRPr="00E50410">
        <w:rPr>
          <w:rFonts w:ascii="Calibri" w:hAnsi="Calibri"/>
          <w:sz w:val="20"/>
          <w:szCs w:val="20"/>
          <w:lang w:val="es-ES"/>
        </w:rPr>
        <w:t>s</w:t>
      </w:r>
      <w:r w:rsidR="003B1868" w:rsidRPr="00E50410">
        <w:rPr>
          <w:rFonts w:ascii="Calibri" w:hAnsi="Calibri"/>
          <w:sz w:val="20"/>
          <w:szCs w:val="20"/>
          <w:lang w:val="es-ES"/>
        </w:rPr>
        <w:t xml:space="preserve"> y otras superficies inclinadas que podrían afectar la inestabilidad del vehículo </w:t>
      </w:r>
    </w:p>
    <w:p w:rsidR="00D1444A" w:rsidRPr="00E50410" w:rsidRDefault="003B1868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Entornos </w:t>
      </w:r>
      <w:r w:rsidR="00D1444A" w:rsidRPr="00E50410">
        <w:rPr>
          <w:rFonts w:ascii="Calibri" w:hAnsi="Calibri"/>
          <w:sz w:val="20"/>
          <w:szCs w:val="20"/>
          <w:lang w:val="es-ES"/>
        </w:rPr>
        <w:t xml:space="preserve">cerrados y otras áreas donde podría existir una acumulación de monóxido de carbono o vapores de diesel </w:t>
      </w:r>
    </w:p>
    <w:p w:rsidR="001605F6" w:rsidRPr="00E50410" w:rsidRDefault="00D1444A" w:rsidP="00F97EEB">
      <w:pPr>
        <w:pStyle w:val="ListParagraph"/>
        <w:numPr>
          <w:ilvl w:val="0"/>
          <w:numId w:val="7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Otras condiciones peligrosas únicas o potencialmente peligrosas en el lugar de trabajo que podrían afectar la operación segura </w:t>
      </w:r>
      <w:r w:rsidR="00963903" w:rsidRPr="00E50410">
        <w:rPr>
          <w:rFonts w:ascii="Calibri" w:hAnsi="Calibri"/>
          <w:sz w:val="20"/>
          <w:szCs w:val="20"/>
          <w:lang w:val="es-ES"/>
        </w:rPr>
        <w:br/>
      </w:r>
    </w:p>
    <w:p w:rsidR="00EC6AFD" w:rsidRPr="00E50410" w:rsidRDefault="002D7194" w:rsidP="00AF675D">
      <w:pPr>
        <w:pStyle w:val="CWDocumentSectionHeading"/>
        <w:spacing w:after="0"/>
        <w:rPr>
          <w:rFonts w:ascii="Calibri" w:hAnsi="Calibri"/>
          <w:lang w:val="es-ES"/>
        </w:rPr>
      </w:pPr>
      <w:r w:rsidRPr="00E50410">
        <w:rPr>
          <w:rFonts w:ascii="Calibri" w:hAnsi="Calibri"/>
          <w:lang w:val="es-ES"/>
        </w:rPr>
        <w:t>Entrenamiento</w:t>
      </w:r>
      <w:r w:rsidR="00D1444A" w:rsidRPr="00E50410">
        <w:rPr>
          <w:rFonts w:ascii="Calibri" w:hAnsi="Calibri"/>
          <w:lang w:val="es-ES"/>
        </w:rPr>
        <w:t xml:space="preserve"> de Repaso</w:t>
      </w:r>
    </w:p>
    <w:p w:rsidR="00963903" w:rsidRPr="00E50410" w:rsidRDefault="00D1444A" w:rsidP="00963903">
      <w:pPr>
        <w:spacing w:after="0"/>
        <w:rPr>
          <w:sz w:val="20"/>
          <w:szCs w:val="20"/>
          <w:lang w:val="es-ES"/>
        </w:rPr>
      </w:pPr>
      <w:r w:rsidRPr="00E50410">
        <w:rPr>
          <w:sz w:val="20"/>
          <w:szCs w:val="20"/>
          <w:lang w:val="es-ES"/>
        </w:rPr>
        <w:t xml:space="preserve">Se realizarán cursos de repaso para asegurar que todos los operadores cuenten con el conocimiento y destrezas </w:t>
      </w:r>
      <w:r w:rsidR="003262BE" w:rsidRPr="00E50410">
        <w:rPr>
          <w:sz w:val="20"/>
          <w:szCs w:val="20"/>
          <w:lang w:val="es-ES"/>
        </w:rPr>
        <w:t xml:space="preserve">necesarios para operar los </w:t>
      </w:r>
      <w:r w:rsidR="005B1EE2" w:rsidRPr="00E50410">
        <w:rPr>
          <w:sz w:val="20"/>
          <w:szCs w:val="20"/>
          <w:lang w:val="es-ES"/>
        </w:rPr>
        <w:t>montacargas</w:t>
      </w:r>
      <w:r w:rsidR="003262BE" w:rsidRPr="00E50410">
        <w:rPr>
          <w:sz w:val="20"/>
          <w:szCs w:val="20"/>
          <w:lang w:val="es-ES"/>
        </w:rPr>
        <w:t xml:space="preserve"> con seguridad. Se </w:t>
      </w:r>
      <w:r w:rsidR="00260A87" w:rsidRPr="00E50410">
        <w:rPr>
          <w:sz w:val="20"/>
          <w:szCs w:val="20"/>
          <w:lang w:val="es-ES"/>
        </w:rPr>
        <w:t>ofrecerán</w:t>
      </w:r>
      <w:r w:rsidR="003262BE" w:rsidRPr="00E50410">
        <w:rPr>
          <w:sz w:val="20"/>
          <w:szCs w:val="20"/>
          <w:lang w:val="es-ES"/>
        </w:rPr>
        <w:t xml:space="preserve"> </w:t>
      </w:r>
      <w:r w:rsidR="005015B8" w:rsidRPr="00E50410">
        <w:rPr>
          <w:sz w:val="20"/>
          <w:szCs w:val="20"/>
          <w:lang w:val="es-ES"/>
        </w:rPr>
        <w:t>entrenamiento</w:t>
      </w:r>
      <w:r w:rsidR="003262BE" w:rsidRPr="00E50410">
        <w:rPr>
          <w:sz w:val="20"/>
          <w:szCs w:val="20"/>
          <w:lang w:val="es-ES"/>
        </w:rPr>
        <w:t xml:space="preserve">s de repaso para operadores individuales cuando: </w:t>
      </w:r>
      <w:r w:rsidR="00963903" w:rsidRPr="00E50410">
        <w:rPr>
          <w:sz w:val="20"/>
          <w:szCs w:val="20"/>
          <w:lang w:val="es-ES"/>
        </w:rPr>
        <w:t xml:space="preserve"> </w:t>
      </w:r>
      <w:r w:rsidR="00963903" w:rsidRPr="00E50410">
        <w:rPr>
          <w:sz w:val="20"/>
          <w:szCs w:val="20"/>
          <w:lang w:val="es-ES"/>
        </w:rPr>
        <w:br/>
      </w:r>
    </w:p>
    <w:p w:rsidR="003262BE" w:rsidRPr="00E50410" w:rsidRDefault="003262BE" w:rsidP="00F97EEB">
      <w:pPr>
        <w:pStyle w:val="ListParagraph"/>
        <w:numPr>
          <w:ilvl w:val="0"/>
          <w:numId w:val="8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Se </w:t>
      </w:r>
      <w:r w:rsidR="00894ED5" w:rsidRPr="00E50410">
        <w:rPr>
          <w:rFonts w:ascii="Calibri" w:hAnsi="Calibri"/>
          <w:sz w:val="20"/>
          <w:szCs w:val="20"/>
          <w:lang w:val="es-ES"/>
        </w:rPr>
        <w:t>observa</w:t>
      </w:r>
      <w:r w:rsidRPr="00E50410">
        <w:rPr>
          <w:rFonts w:ascii="Calibri" w:hAnsi="Calibri"/>
          <w:sz w:val="20"/>
          <w:szCs w:val="20"/>
          <w:lang w:val="es-ES"/>
        </w:rPr>
        <w:t xml:space="preserve"> que el operador conduce el vehículo de manera insegura. </w:t>
      </w:r>
    </w:p>
    <w:p w:rsidR="00963903" w:rsidRPr="00E50410" w:rsidRDefault="003262BE" w:rsidP="00F97EEB">
      <w:pPr>
        <w:pStyle w:val="ListParagraph"/>
        <w:numPr>
          <w:ilvl w:val="0"/>
          <w:numId w:val="8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El operador estuvo involucrado en un accidente o casi accidente </w:t>
      </w:r>
    </w:p>
    <w:p w:rsidR="00963903" w:rsidRPr="00E50410" w:rsidRDefault="00894ED5" w:rsidP="00F97EEB">
      <w:pPr>
        <w:pStyle w:val="ListParagraph"/>
        <w:numPr>
          <w:ilvl w:val="0"/>
          <w:numId w:val="8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Se asigna al operador un tipo diferente de </w:t>
      </w:r>
      <w:r w:rsidR="005015B8" w:rsidRPr="00E50410">
        <w:rPr>
          <w:rFonts w:ascii="Calibri" w:hAnsi="Calibri"/>
          <w:sz w:val="20"/>
          <w:szCs w:val="20"/>
          <w:lang w:val="es-ES"/>
        </w:rPr>
        <w:t>montacargas</w:t>
      </w:r>
      <w:r w:rsidR="00963903" w:rsidRPr="00E50410">
        <w:rPr>
          <w:rFonts w:ascii="Calibri" w:hAnsi="Calibri"/>
          <w:sz w:val="20"/>
          <w:szCs w:val="20"/>
          <w:lang w:val="es-ES"/>
        </w:rPr>
        <w:t>.</w:t>
      </w:r>
    </w:p>
    <w:p w:rsidR="00963903" w:rsidRPr="00E50410" w:rsidRDefault="00894ED5" w:rsidP="00F97EEB">
      <w:pPr>
        <w:pStyle w:val="ListParagraph"/>
        <w:numPr>
          <w:ilvl w:val="0"/>
          <w:numId w:val="8"/>
        </w:numPr>
        <w:spacing w:after="0"/>
        <w:contextualSpacing w:val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 xml:space="preserve">Cambió una condición del lugar de trabajo que podría afectar la operación segura del </w:t>
      </w:r>
      <w:r w:rsidR="005015B8" w:rsidRPr="00E50410">
        <w:rPr>
          <w:rFonts w:ascii="Calibri" w:hAnsi="Calibri"/>
          <w:sz w:val="20"/>
          <w:szCs w:val="20"/>
          <w:lang w:val="es-ES"/>
        </w:rPr>
        <w:t>montacargas</w:t>
      </w:r>
      <w:r w:rsidRPr="00E50410">
        <w:rPr>
          <w:rFonts w:ascii="Calibri" w:hAnsi="Calibri"/>
          <w:sz w:val="20"/>
          <w:szCs w:val="20"/>
          <w:lang w:val="es-ES"/>
        </w:rPr>
        <w:t>.</w:t>
      </w:r>
    </w:p>
    <w:p w:rsidR="00963903" w:rsidRPr="00E50410" w:rsidRDefault="00963903" w:rsidP="00963903">
      <w:pPr>
        <w:pStyle w:val="ListParagraph"/>
        <w:spacing w:after="0"/>
        <w:ind w:left="0"/>
        <w:rPr>
          <w:rFonts w:ascii="Calibri" w:hAnsi="Calibri"/>
          <w:sz w:val="20"/>
          <w:szCs w:val="20"/>
          <w:lang w:val="es-ES"/>
        </w:rPr>
      </w:pPr>
    </w:p>
    <w:p w:rsidR="00963903" w:rsidRPr="00E50410" w:rsidRDefault="00894ED5" w:rsidP="00963903">
      <w:pPr>
        <w:pStyle w:val="ListParagraph"/>
        <w:spacing w:after="0"/>
        <w:ind w:left="0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t>L</w:t>
      </w:r>
      <w:r w:rsidR="005015B8" w:rsidRPr="00E50410">
        <w:rPr>
          <w:rFonts w:ascii="Calibri" w:hAnsi="Calibri"/>
          <w:sz w:val="20"/>
          <w:szCs w:val="20"/>
          <w:lang w:val="es-ES"/>
        </w:rPr>
        <w:t>o</w:t>
      </w:r>
      <w:r w:rsidRPr="00E50410">
        <w:rPr>
          <w:rFonts w:ascii="Calibri" w:hAnsi="Calibri"/>
          <w:sz w:val="20"/>
          <w:szCs w:val="20"/>
          <w:lang w:val="es-ES"/>
        </w:rPr>
        <w:t xml:space="preserve">s </w:t>
      </w:r>
      <w:r w:rsidR="005015B8" w:rsidRPr="00E50410">
        <w:rPr>
          <w:rFonts w:ascii="Calibri" w:hAnsi="Calibri"/>
          <w:sz w:val="20"/>
          <w:szCs w:val="20"/>
          <w:lang w:val="es-ES"/>
        </w:rPr>
        <w:t>entrenamiento</w:t>
      </w:r>
      <w:r w:rsidRPr="00E50410">
        <w:rPr>
          <w:rFonts w:ascii="Calibri" w:hAnsi="Calibri"/>
          <w:sz w:val="20"/>
          <w:szCs w:val="20"/>
          <w:lang w:val="es-ES"/>
        </w:rPr>
        <w:t xml:space="preserve">s de repaso serán evaluadas por el </w:t>
      </w:r>
      <w:r w:rsidR="00963903" w:rsidRPr="00E50410">
        <w:rPr>
          <w:rFonts w:ascii="Calibri" w:hAnsi="Calibri"/>
          <w:sz w:val="20"/>
          <w:szCs w:val="20"/>
          <w:lang w:val="es-ES"/>
        </w:rPr>
        <w:t xml:space="preserve"> </w:t>
      </w:r>
      <w:r w:rsidR="00963903" w:rsidRPr="00E50410">
        <w:rPr>
          <w:rFonts w:ascii="Calibri" w:hAnsi="Calibri"/>
          <w:sz w:val="20"/>
          <w:szCs w:val="20"/>
          <w:highlight w:val="lightGray"/>
          <w:lang w:val="es-ES"/>
        </w:rPr>
        <w:t xml:space="preserve">&lt; </w:t>
      </w:r>
      <w:r w:rsidR="00BB0DA8" w:rsidRPr="00E50410">
        <w:rPr>
          <w:rFonts w:ascii="Calibri" w:hAnsi="Calibri"/>
          <w:sz w:val="20"/>
          <w:szCs w:val="20"/>
          <w:highlight w:val="lightGray"/>
          <w:lang w:val="es-ES"/>
        </w:rPr>
        <w:t>Cargo del Empleado</w:t>
      </w:r>
      <w:r w:rsidR="00963903" w:rsidRPr="00E50410">
        <w:rPr>
          <w:rFonts w:ascii="Calibri" w:hAnsi="Calibri"/>
          <w:sz w:val="20"/>
          <w:szCs w:val="20"/>
          <w:highlight w:val="lightGray"/>
          <w:lang w:val="es-ES"/>
        </w:rPr>
        <w:t>&gt;</w:t>
      </w:r>
      <w:r w:rsidRPr="00E50410">
        <w:rPr>
          <w:rFonts w:ascii="Calibri" w:hAnsi="Calibri"/>
          <w:sz w:val="20"/>
          <w:szCs w:val="20"/>
          <w:lang w:val="es-ES"/>
        </w:rPr>
        <w:t xml:space="preserve"> para valorar la eficacia del </w:t>
      </w:r>
      <w:r w:rsidR="002D7194" w:rsidRPr="00E50410">
        <w:rPr>
          <w:rFonts w:ascii="Calibri" w:hAnsi="Calibri"/>
          <w:sz w:val="20"/>
          <w:szCs w:val="20"/>
          <w:lang w:val="es-ES"/>
        </w:rPr>
        <w:t>entrenamiento</w:t>
      </w:r>
      <w:r w:rsidRPr="00E50410">
        <w:rPr>
          <w:rFonts w:ascii="Calibri" w:hAnsi="Calibri"/>
          <w:sz w:val="20"/>
          <w:szCs w:val="20"/>
          <w:lang w:val="es-ES"/>
        </w:rPr>
        <w:t xml:space="preserve">. </w:t>
      </w:r>
    </w:p>
    <w:p w:rsidR="00F107FD" w:rsidRPr="00E50410" w:rsidRDefault="00F107FD" w:rsidP="00963903">
      <w:pPr>
        <w:pStyle w:val="ListParagraph"/>
        <w:spacing w:after="0"/>
        <w:ind w:left="0"/>
        <w:rPr>
          <w:rFonts w:ascii="Calibri" w:hAnsi="Calibri"/>
          <w:sz w:val="20"/>
          <w:szCs w:val="20"/>
          <w:lang w:val="es-ES"/>
        </w:rPr>
      </w:pPr>
    </w:p>
    <w:p w:rsidR="00F107FD" w:rsidRPr="00E50410" w:rsidRDefault="00894ED5" w:rsidP="00AF675D">
      <w:pPr>
        <w:pStyle w:val="CWDocumentSectionHeading"/>
        <w:spacing w:after="0"/>
        <w:rPr>
          <w:rFonts w:ascii="Calibri" w:hAnsi="Calibri"/>
          <w:lang w:val="es-ES"/>
        </w:rPr>
      </w:pPr>
      <w:r w:rsidRPr="00E50410">
        <w:rPr>
          <w:rFonts w:ascii="Calibri" w:hAnsi="Calibri"/>
          <w:lang w:val="es-ES"/>
        </w:rPr>
        <w:t>Evaluación del Operador</w:t>
      </w:r>
    </w:p>
    <w:p w:rsidR="00F107FD" w:rsidRPr="00E50410" w:rsidRDefault="00894ED5" w:rsidP="00F107FD">
      <w:pPr>
        <w:spacing w:after="0"/>
        <w:rPr>
          <w:sz w:val="20"/>
          <w:szCs w:val="20"/>
          <w:lang w:val="es-ES"/>
        </w:rPr>
      </w:pPr>
      <w:r w:rsidRPr="00E50410">
        <w:rPr>
          <w:sz w:val="20"/>
          <w:szCs w:val="20"/>
          <w:lang w:val="es-ES"/>
        </w:rPr>
        <w:t xml:space="preserve">El rendimiento del operador del </w:t>
      </w:r>
      <w:r w:rsidR="005015B8" w:rsidRPr="00E50410">
        <w:rPr>
          <w:sz w:val="20"/>
          <w:szCs w:val="20"/>
          <w:lang w:val="es-ES"/>
        </w:rPr>
        <w:t>montacargas</w:t>
      </w:r>
      <w:r w:rsidRPr="00E50410">
        <w:rPr>
          <w:sz w:val="20"/>
          <w:szCs w:val="20"/>
          <w:lang w:val="es-ES"/>
        </w:rPr>
        <w:t xml:space="preserve"> se evalúa cada tres años. Esta evaluación incluye una discusión con el operador</w:t>
      </w:r>
      <w:r w:rsidR="00492FFF" w:rsidRPr="00E50410">
        <w:rPr>
          <w:sz w:val="20"/>
          <w:szCs w:val="20"/>
          <w:lang w:val="es-ES"/>
        </w:rPr>
        <w:t xml:space="preserve"> respecto de su experiencia con el </w:t>
      </w:r>
      <w:r w:rsidR="005015B8" w:rsidRPr="00E50410">
        <w:rPr>
          <w:sz w:val="20"/>
          <w:szCs w:val="20"/>
          <w:lang w:val="es-ES"/>
        </w:rPr>
        <w:t>montacargas</w:t>
      </w:r>
      <w:r w:rsidR="00492FFF" w:rsidRPr="00E50410">
        <w:rPr>
          <w:sz w:val="20"/>
          <w:szCs w:val="20"/>
          <w:lang w:val="es-ES"/>
        </w:rPr>
        <w:t xml:space="preserve">, una observación del empleado que opera el </w:t>
      </w:r>
      <w:r w:rsidR="005015B8" w:rsidRPr="00E50410">
        <w:rPr>
          <w:sz w:val="20"/>
          <w:szCs w:val="20"/>
          <w:lang w:val="es-ES"/>
        </w:rPr>
        <w:t>montacargas</w:t>
      </w:r>
      <w:r w:rsidR="00492FFF" w:rsidRPr="00E50410">
        <w:rPr>
          <w:sz w:val="20"/>
          <w:szCs w:val="20"/>
          <w:lang w:val="es-ES"/>
        </w:rPr>
        <w:t xml:space="preserve"> y documentación </w:t>
      </w:r>
      <w:r w:rsidR="005015B8" w:rsidRPr="00E50410">
        <w:rPr>
          <w:sz w:val="20"/>
          <w:szCs w:val="20"/>
          <w:lang w:val="es-ES"/>
        </w:rPr>
        <w:t xml:space="preserve">por </w:t>
      </w:r>
      <w:r w:rsidR="00492FFF" w:rsidRPr="00E50410">
        <w:rPr>
          <w:sz w:val="20"/>
          <w:szCs w:val="20"/>
          <w:lang w:val="es-ES"/>
        </w:rPr>
        <w:t>escrit</w:t>
      </w:r>
      <w:r w:rsidR="005015B8" w:rsidRPr="00E50410">
        <w:rPr>
          <w:sz w:val="20"/>
          <w:szCs w:val="20"/>
          <w:lang w:val="es-ES"/>
        </w:rPr>
        <w:t>o</w:t>
      </w:r>
      <w:r w:rsidR="00492FFF" w:rsidRPr="00E50410">
        <w:rPr>
          <w:sz w:val="20"/>
          <w:szCs w:val="20"/>
          <w:lang w:val="es-ES"/>
        </w:rPr>
        <w:t xml:space="preserve"> de que se realizó la evaluación. Todas las evaluaciones se documentarán en el formulario del </w:t>
      </w:r>
      <w:r w:rsidR="00F107FD" w:rsidRPr="00E50410">
        <w:rPr>
          <w:b/>
          <w:sz w:val="20"/>
          <w:szCs w:val="20"/>
          <w:lang w:val="es-ES"/>
        </w:rPr>
        <w:t>Ap</w:t>
      </w:r>
      <w:r w:rsidR="00A747A6" w:rsidRPr="00E50410">
        <w:rPr>
          <w:b/>
          <w:sz w:val="20"/>
          <w:szCs w:val="20"/>
          <w:lang w:val="es-ES"/>
        </w:rPr>
        <w:t>éndice</w:t>
      </w:r>
      <w:r w:rsidR="000655A5" w:rsidRPr="00E50410">
        <w:rPr>
          <w:sz w:val="20"/>
          <w:szCs w:val="20"/>
          <w:lang w:val="es-ES"/>
        </w:rPr>
        <w:t xml:space="preserve">. </w:t>
      </w:r>
      <w:r w:rsidR="00A747A6" w:rsidRPr="00E50410">
        <w:rPr>
          <w:sz w:val="20"/>
          <w:szCs w:val="20"/>
          <w:lang w:val="es-ES"/>
        </w:rPr>
        <w:t xml:space="preserve">Los individuos que no aprueben la evaluación no podrán operar </w:t>
      </w:r>
      <w:r w:rsidR="005B1EE2" w:rsidRPr="00E50410">
        <w:rPr>
          <w:sz w:val="20"/>
          <w:szCs w:val="20"/>
          <w:lang w:val="es-ES"/>
        </w:rPr>
        <w:t>montacargas</w:t>
      </w:r>
      <w:r w:rsidR="00F107FD" w:rsidRPr="00E50410">
        <w:rPr>
          <w:sz w:val="20"/>
          <w:szCs w:val="20"/>
          <w:lang w:val="es-ES"/>
        </w:rPr>
        <w:t>.</w:t>
      </w:r>
      <w:r w:rsidR="00F421F0" w:rsidRPr="00E50410">
        <w:rPr>
          <w:sz w:val="20"/>
          <w:szCs w:val="20"/>
          <w:lang w:val="es-ES"/>
        </w:rPr>
        <w:t xml:space="preserve"> </w:t>
      </w:r>
    </w:p>
    <w:p w:rsidR="00F107FD" w:rsidRPr="00E50410" w:rsidRDefault="00F107FD" w:rsidP="00963903">
      <w:pPr>
        <w:pStyle w:val="ListParagraph"/>
        <w:spacing w:after="0"/>
        <w:ind w:left="0"/>
        <w:rPr>
          <w:rFonts w:ascii="Calibri" w:hAnsi="Calibri"/>
          <w:sz w:val="20"/>
          <w:szCs w:val="20"/>
          <w:lang w:val="es-ES"/>
        </w:rPr>
      </w:pPr>
    </w:p>
    <w:p w:rsidR="00B91D09" w:rsidRPr="00E50410" w:rsidRDefault="00CA59DA" w:rsidP="00AF675D">
      <w:pPr>
        <w:pStyle w:val="CWDocumentSectionHeading"/>
        <w:spacing w:after="0"/>
        <w:rPr>
          <w:rFonts w:ascii="Calibri" w:hAnsi="Calibri"/>
          <w:lang w:val="es-ES"/>
        </w:rPr>
      </w:pPr>
      <w:r w:rsidRPr="00E50410">
        <w:rPr>
          <w:rFonts w:ascii="Calibri" w:hAnsi="Calibri"/>
          <w:lang w:val="es-ES"/>
        </w:rPr>
        <w:t xml:space="preserve">Prácticas de Trabajo Seguras con </w:t>
      </w:r>
      <w:r w:rsidR="005B1EE2" w:rsidRPr="00E50410">
        <w:rPr>
          <w:rFonts w:ascii="Calibri" w:hAnsi="Calibri"/>
          <w:lang w:val="es-ES"/>
        </w:rPr>
        <w:t>Montacargas</w:t>
      </w:r>
    </w:p>
    <w:p w:rsidR="00B91D09" w:rsidRPr="00E50410" w:rsidRDefault="00CA59DA" w:rsidP="000655A5">
      <w:pPr>
        <w:spacing w:after="120" w:line="240" w:lineRule="auto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En todo momento se cumplirá con los procedimientos siguientes</w:t>
      </w:r>
      <w:r w:rsidR="00780A14" w:rsidRPr="00E50410">
        <w:rPr>
          <w:rFonts w:asciiTheme="minorHAnsi" w:hAnsiTheme="minorHAnsi"/>
          <w:sz w:val="20"/>
          <w:szCs w:val="20"/>
          <w:lang w:val="es-ES"/>
        </w:rPr>
        <w:t>: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</w:p>
    <w:p w:rsidR="00B91D09" w:rsidRPr="00E50410" w:rsidRDefault="00CA59DA" w:rsidP="00B91D09">
      <w:pPr>
        <w:spacing w:after="0"/>
        <w:rPr>
          <w:rFonts w:asciiTheme="minorHAnsi" w:hAnsiTheme="minorHAnsi"/>
          <w:b/>
          <w:sz w:val="20"/>
          <w:szCs w:val="20"/>
          <w:lang w:val="es-ES"/>
        </w:rPr>
      </w:pPr>
      <w:r w:rsidRPr="00E50410">
        <w:rPr>
          <w:rFonts w:asciiTheme="minorHAnsi" w:hAnsiTheme="minorHAnsi"/>
          <w:b/>
          <w:sz w:val="20"/>
          <w:szCs w:val="20"/>
          <w:lang w:val="es-ES"/>
        </w:rPr>
        <w:t>Inspección de Equip</w:t>
      </w:r>
      <w:r w:rsidR="005015B8" w:rsidRPr="00E50410">
        <w:rPr>
          <w:rFonts w:asciiTheme="minorHAnsi" w:hAnsiTheme="minorHAnsi"/>
          <w:b/>
          <w:sz w:val="20"/>
          <w:szCs w:val="20"/>
          <w:lang w:val="es-ES"/>
        </w:rPr>
        <w:t>amient</w:t>
      </w:r>
      <w:r w:rsidRPr="00E50410">
        <w:rPr>
          <w:rFonts w:asciiTheme="minorHAnsi" w:hAnsiTheme="minorHAnsi"/>
          <w:b/>
          <w:sz w:val="20"/>
          <w:szCs w:val="20"/>
          <w:lang w:val="es-ES"/>
        </w:rPr>
        <w:t>o</w:t>
      </w:r>
    </w:p>
    <w:p w:rsidR="00B91D09" w:rsidRPr="00E50410" w:rsidRDefault="00260A87" w:rsidP="00177C59">
      <w:pPr>
        <w:pStyle w:val="ListParagraph"/>
        <w:numPr>
          <w:ilvl w:val="0"/>
          <w:numId w:val="9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En c</w:t>
      </w:r>
      <w:r w:rsidR="00177C59" w:rsidRPr="00E50410">
        <w:rPr>
          <w:rFonts w:asciiTheme="minorHAnsi" w:hAnsiTheme="minorHAnsi"/>
          <w:sz w:val="20"/>
          <w:szCs w:val="20"/>
          <w:lang w:val="es-ES"/>
        </w:rPr>
        <w:t>ada turno, el operador</w:t>
      </w:r>
      <w:r w:rsidR="005015B8" w:rsidRPr="00E50410">
        <w:rPr>
          <w:rFonts w:asciiTheme="minorHAnsi" w:hAnsiTheme="minorHAnsi"/>
          <w:sz w:val="20"/>
          <w:szCs w:val="20"/>
          <w:lang w:val="es-ES"/>
        </w:rPr>
        <w:t xml:space="preserve"> del montacargas</w:t>
      </w:r>
      <w:r w:rsidR="00177C5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lo </w:t>
      </w:r>
      <w:r w:rsidR="00177C59" w:rsidRPr="00E50410">
        <w:rPr>
          <w:rFonts w:asciiTheme="minorHAnsi" w:hAnsiTheme="minorHAnsi"/>
          <w:sz w:val="20"/>
          <w:szCs w:val="20"/>
          <w:lang w:val="es-ES"/>
        </w:rPr>
        <w:t xml:space="preserve">inspeccionará antes de la operación. Si se determina que un ítem inspeccionado está dañado, roto o es inoperable, el operador notificará a su supervisor y mecánico autorizado. </w:t>
      </w:r>
    </w:p>
    <w:p w:rsidR="00B91D09" w:rsidRPr="00E50410" w:rsidRDefault="00177C59" w:rsidP="00F97EEB">
      <w:pPr>
        <w:pStyle w:val="ListParagraph"/>
        <w:numPr>
          <w:ilvl w:val="0"/>
          <w:numId w:val="9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El empleado no podrá operar</w:t>
      </w:r>
      <w:r w:rsidR="005015B8" w:rsidRPr="00E50410">
        <w:rPr>
          <w:rFonts w:asciiTheme="minorHAnsi" w:hAnsiTheme="minorHAnsi"/>
          <w:sz w:val="20"/>
          <w:szCs w:val="20"/>
          <w:lang w:val="es-ES"/>
        </w:rPr>
        <w:t xml:space="preserve"> un montacargas </w:t>
      </w:r>
      <w:r w:rsidRPr="00E50410">
        <w:rPr>
          <w:rFonts w:asciiTheme="minorHAnsi" w:hAnsiTheme="minorHAnsi"/>
          <w:sz w:val="20"/>
          <w:szCs w:val="20"/>
          <w:lang w:val="es-ES"/>
        </w:rPr>
        <w:t>inseguro en ningún momento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>.</w:t>
      </w:r>
    </w:p>
    <w:p w:rsidR="00B91D09" w:rsidRPr="00E50410" w:rsidRDefault="00177C59" w:rsidP="000655A5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Los </w:t>
      </w:r>
      <w:r w:rsidR="005B1EE2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se mantendrán limpios, libres de suciedad, exceso de aceite o grasa. </w:t>
      </w:r>
    </w:p>
    <w:p w:rsidR="00B91D09" w:rsidRPr="00E50410" w:rsidRDefault="00177C59" w:rsidP="00B91D09">
      <w:pPr>
        <w:spacing w:after="0"/>
        <w:rPr>
          <w:rFonts w:asciiTheme="minorHAnsi" w:hAnsiTheme="minorHAnsi"/>
          <w:b/>
          <w:sz w:val="20"/>
          <w:szCs w:val="20"/>
          <w:lang w:val="es-ES"/>
        </w:rPr>
      </w:pPr>
      <w:r w:rsidRPr="00E50410">
        <w:rPr>
          <w:rFonts w:asciiTheme="minorHAnsi" w:hAnsiTheme="minorHAnsi"/>
          <w:b/>
          <w:sz w:val="20"/>
          <w:szCs w:val="20"/>
          <w:lang w:val="es-ES"/>
        </w:rPr>
        <w:t>Reparación y Mantenimiento</w:t>
      </w:r>
    </w:p>
    <w:p w:rsidR="00B91D09" w:rsidRPr="00E50410" w:rsidRDefault="00177C59" w:rsidP="00F97EEB">
      <w:pPr>
        <w:pStyle w:val="ListParagraph"/>
        <w:numPr>
          <w:ilvl w:val="0"/>
          <w:numId w:val="9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Sólo un mecánico autorizado o proveedor calificado de 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B91D09"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&lt;</w:t>
      </w:r>
      <w:r w:rsidR="00BB0DA8"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Nombre de la Compañía</w:t>
      </w:r>
      <w:r w:rsidR="00B91D09"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&gt;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realizará reparaciones y mantenimiento en </w:t>
      </w:r>
      <w:r w:rsidR="005B1EE2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. </w:t>
      </w:r>
    </w:p>
    <w:p w:rsidR="003C3B51" w:rsidRPr="00E50410" w:rsidRDefault="00177C59" w:rsidP="003C3B51">
      <w:pPr>
        <w:pStyle w:val="ListParagraph"/>
        <w:numPr>
          <w:ilvl w:val="0"/>
          <w:numId w:val="9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El mecánico autorizado completará un registro de mantenimiento que identifique las reparaciones necesarias y las acciones correctivas adoptadas para cada </w:t>
      </w:r>
      <w:r w:rsidR="00655B59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. </w:t>
      </w:r>
      <w:r w:rsidR="00260A87" w:rsidRPr="00E50410">
        <w:rPr>
          <w:rFonts w:asciiTheme="minorHAnsi" w:hAnsiTheme="minorHAnsi"/>
          <w:sz w:val="20"/>
          <w:szCs w:val="20"/>
          <w:lang w:val="es-ES"/>
        </w:rPr>
        <w:t xml:space="preserve">El registro se guardará en la 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B91D09"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&lt;</w:t>
      </w:r>
      <w:r w:rsidR="00260A87"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Oficina de Mantenimiento</w:t>
      </w:r>
      <w:r w:rsidR="00B91D09"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&gt;.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 </w:t>
      </w:r>
    </w:p>
    <w:p w:rsidR="003C3B51" w:rsidRPr="00E50410" w:rsidRDefault="007D5590" w:rsidP="003C3B51">
      <w:pPr>
        <w:pStyle w:val="ListParagraph"/>
        <w:numPr>
          <w:ilvl w:val="0"/>
          <w:numId w:val="9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No se realizarán modificaciones en </w:t>
      </w:r>
      <w:r w:rsidR="005B1EE2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sin aprobación del fabricante del mismo. </w:t>
      </w:r>
    </w:p>
    <w:p w:rsidR="00B91D09" w:rsidRPr="00E50410" w:rsidRDefault="007D5590" w:rsidP="00F97EEB">
      <w:pPr>
        <w:pStyle w:val="ListParagraph"/>
        <w:numPr>
          <w:ilvl w:val="0"/>
          <w:numId w:val="9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Si no se pudiera operar el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655B59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con seguridad, se lo </w:t>
      </w:r>
      <w:r w:rsidR="00655B59" w:rsidRPr="00E50410">
        <w:rPr>
          <w:rFonts w:asciiTheme="minorHAnsi" w:hAnsiTheme="minorHAnsi"/>
          <w:sz w:val="20"/>
          <w:szCs w:val="20"/>
          <w:lang w:val="es-ES"/>
        </w:rPr>
        <w:t>remove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rá de servicio hasta que se realicen las reparaciones. Los </w:t>
      </w:r>
      <w:r w:rsidR="005B1EE2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retirados de servicio se marcarán visualmente con un</w:t>
      </w:r>
      <w:r w:rsidR="00655B59" w:rsidRPr="00E50410">
        <w:rPr>
          <w:rFonts w:asciiTheme="minorHAnsi" w:hAnsiTheme="minorHAnsi"/>
          <w:sz w:val="20"/>
          <w:szCs w:val="20"/>
          <w:lang w:val="es-ES"/>
        </w:rPr>
        <w:t>a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655B59" w:rsidRPr="00E50410">
        <w:rPr>
          <w:rFonts w:asciiTheme="minorHAnsi" w:hAnsiTheme="minorHAnsi"/>
          <w:sz w:val="20"/>
          <w:szCs w:val="20"/>
          <w:lang w:val="es-ES"/>
        </w:rPr>
        <w:t>señal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de Fuera de Servicio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(</w:t>
      </w:r>
      <w:r w:rsidRPr="00E50410">
        <w:rPr>
          <w:rFonts w:asciiTheme="minorHAnsi" w:hAnsiTheme="minorHAnsi"/>
          <w:sz w:val="20"/>
          <w:szCs w:val="20"/>
          <w:lang w:val="es-ES"/>
        </w:rPr>
        <w:t>ver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Pr="00E50410">
        <w:rPr>
          <w:rFonts w:asciiTheme="minorHAnsi" w:hAnsiTheme="minorHAnsi"/>
          <w:b/>
          <w:sz w:val="20"/>
          <w:szCs w:val="20"/>
          <w:lang w:val="es-ES"/>
        </w:rPr>
        <w:t>Apéndice</w:t>
      </w:r>
      <w:r w:rsidR="00B91D09" w:rsidRPr="00E50410">
        <w:rPr>
          <w:rFonts w:asciiTheme="minorHAnsi" w:hAnsiTheme="minorHAnsi"/>
          <w:b/>
          <w:sz w:val="20"/>
          <w:szCs w:val="20"/>
          <w:lang w:val="es-ES"/>
        </w:rPr>
        <w:t xml:space="preserve"> D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), 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y la llave de encendido quedará guardada en 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B91D09"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&lt;</w:t>
      </w:r>
      <w:r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Oficina de Mantenimiento</w:t>
      </w:r>
      <w:r w:rsidR="00B91D09"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&gt;.</w:t>
      </w:r>
    </w:p>
    <w:p w:rsidR="00490C9E" w:rsidRPr="00E50410" w:rsidRDefault="007D5590" w:rsidP="000655A5">
      <w:pPr>
        <w:pStyle w:val="ListParagraph"/>
        <w:numPr>
          <w:ilvl w:val="0"/>
          <w:numId w:val="9"/>
        </w:numPr>
        <w:spacing w:after="120" w:line="240" w:lineRule="auto"/>
        <w:contextualSpacing w:val="0"/>
        <w:rPr>
          <w:rFonts w:asciiTheme="minorHAnsi" w:hAnsiTheme="minorHAnsi"/>
          <w:b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Una vez finalizadas las reparaciones, se deberá realizar una prueba de rendimiento al </w:t>
      </w:r>
      <w:r w:rsidR="00655B59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antes de volver al servicio para asegurar que sea seguro operar el </w:t>
      </w:r>
      <w:r w:rsidR="00D1376B" w:rsidRPr="00E50410">
        <w:rPr>
          <w:rFonts w:asciiTheme="minorHAnsi" w:hAnsiTheme="minorHAnsi"/>
          <w:sz w:val="20"/>
          <w:szCs w:val="20"/>
          <w:lang w:val="es-ES"/>
        </w:rPr>
        <w:t>equipamiento</w:t>
      </w:r>
      <w:r w:rsidRPr="00E50410">
        <w:rPr>
          <w:rFonts w:asciiTheme="minorHAnsi" w:hAnsiTheme="minorHAnsi"/>
          <w:sz w:val="20"/>
          <w:szCs w:val="20"/>
          <w:lang w:val="es-ES"/>
        </w:rPr>
        <w:t>.</w:t>
      </w:r>
    </w:p>
    <w:p w:rsidR="00B91D09" w:rsidRPr="00E50410" w:rsidRDefault="0069693B" w:rsidP="00B91D09">
      <w:pPr>
        <w:spacing w:after="0"/>
        <w:rPr>
          <w:rFonts w:asciiTheme="minorHAnsi" w:hAnsiTheme="minorHAnsi"/>
          <w:b/>
          <w:sz w:val="20"/>
          <w:szCs w:val="20"/>
          <w:lang w:val="es-ES"/>
        </w:rPr>
      </w:pPr>
      <w:r w:rsidRPr="00E50410">
        <w:rPr>
          <w:rFonts w:asciiTheme="minorHAnsi" w:hAnsiTheme="minorHAnsi"/>
          <w:b/>
          <w:sz w:val="20"/>
          <w:szCs w:val="20"/>
          <w:lang w:val="es-ES"/>
        </w:rPr>
        <w:lastRenderedPageBreak/>
        <w:t>Cambio y Carga de Baterías</w:t>
      </w:r>
    </w:p>
    <w:p w:rsidR="00B91D09" w:rsidRPr="00E50410" w:rsidRDefault="003F3FCD" w:rsidP="00F97EEB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Las baterías de los </w:t>
      </w:r>
      <w:r w:rsidR="00655B59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se cambiarán y cargarán en la zona designada </w:t>
      </w:r>
      <w:r w:rsidR="00655B59" w:rsidRPr="00E50410">
        <w:rPr>
          <w:rFonts w:asciiTheme="minorHAnsi" w:hAnsiTheme="minorHAnsi"/>
          <w:sz w:val="20"/>
          <w:szCs w:val="20"/>
          <w:lang w:val="es-ES"/>
        </w:rPr>
        <w:t>localiz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ada en 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B91D09"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&lt;</w:t>
      </w:r>
      <w:r w:rsidR="00655B59"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localiz</w:t>
      </w:r>
      <w:r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ación</w:t>
      </w:r>
      <w:r w:rsidR="00B91D09"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&gt;.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</w:p>
    <w:p w:rsidR="00B91D09" w:rsidRPr="00E50410" w:rsidRDefault="003F3FCD" w:rsidP="00F97EEB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El </w:t>
      </w:r>
      <w:r w:rsidR="00D1376B" w:rsidRPr="00E50410">
        <w:rPr>
          <w:rFonts w:asciiTheme="minorHAnsi" w:hAnsiTheme="minorHAnsi"/>
          <w:sz w:val="20"/>
          <w:szCs w:val="20"/>
          <w:lang w:val="es-ES"/>
        </w:rPr>
        <w:t>equipamiento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cuenta con áreas de carga de baterías para enjuagar y neutralizar de manera segura los electrolitos y ácido derramado</w:t>
      </w:r>
      <w:r w:rsidR="0016192F" w:rsidRPr="00E50410">
        <w:rPr>
          <w:rFonts w:asciiTheme="minorHAnsi" w:hAnsiTheme="minorHAnsi"/>
          <w:sz w:val="20"/>
          <w:szCs w:val="20"/>
          <w:lang w:val="es-ES"/>
        </w:rPr>
        <w:t>s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>.</w:t>
      </w:r>
    </w:p>
    <w:p w:rsidR="00B91D09" w:rsidRPr="00E50410" w:rsidRDefault="003F3FCD" w:rsidP="00F97EEB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Se prohíbe fumar en todas las áreas de carga de baterías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>.</w:t>
      </w:r>
    </w:p>
    <w:p w:rsidR="00B91D09" w:rsidRPr="00E50410" w:rsidRDefault="003F3FCD" w:rsidP="00F97EEB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Hay equip</w:t>
      </w:r>
      <w:r w:rsidR="00655B59" w:rsidRPr="00E50410">
        <w:rPr>
          <w:rFonts w:asciiTheme="minorHAnsi" w:hAnsiTheme="minorHAnsi"/>
          <w:sz w:val="20"/>
          <w:szCs w:val="20"/>
          <w:lang w:val="es-ES"/>
        </w:rPr>
        <w:t>amient</w:t>
      </w:r>
      <w:r w:rsidRPr="00E50410">
        <w:rPr>
          <w:rFonts w:asciiTheme="minorHAnsi" w:hAnsiTheme="minorHAnsi"/>
          <w:sz w:val="20"/>
          <w:szCs w:val="20"/>
          <w:lang w:val="es-ES"/>
        </w:rPr>
        <w:t>o de lavado de ojos disponible y bien mantenido en todas las áreas de carga.</w:t>
      </w:r>
    </w:p>
    <w:p w:rsidR="00B91D09" w:rsidRPr="00E50410" w:rsidRDefault="003F3FCD" w:rsidP="00F97EEB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Se tomarán precauciones para impedir llamas abiertas, chispas y arcos eléctricos en</w:t>
      </w:r>
      <w:r w:rsidR="0016192F" w:rsidRPr="00E50410">
        <w:rPr>
          <w:rFonts w:asciiTheme="minorHAnsi" w:hAnsiTheme="minorHAnsi"/>
          <w:sz w:val="20"/>
          <w:szCs w:val="20"/>
          <w:lang w:val="es-ES"/>
        </w:rPr>
        <w:t xml:space="preserve"> las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áreas de carga. </w:t>
      </w:r>
    </w:p>
    <w:p w:rsidR="00B91D09" w:rsidRPr="00E50410" w:rsidRDefault="003F3FCD" w:rsidP="00F97EEB">
      <w:pPr>
        <w:pStyle w:val="ListParagraph"/>
        <w:numPr>
          <w:ilvl w:val="0"/>
          <w:numId w:val="10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Los empleados que cambian y mantienen las baterías y manipulan</w:t>
      </w:r>
      <w:r w:rsidR="0016192F" w:rsidRPr="00E50410">
        <w:rPr>
          <w:rFonts w:asciiTheme="minorHAnsi" w:hAnsiTheme="minorHAnsi"/>
          <w:sz w:val="20"/>
          <w:szCs w:val="20"/>
          <w:lang w:val="es-ES"/>
        </w:rPr>
        <w:t xml:space="preserve"> los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líquidos corrosivos usarán el equip</w:t>
      </w:r>
      <w:r w:rsidR="0016192F" w:rsidRPr="00E50410">
        <w:rPr>
          <w:rFonts w:asciiTheme="minorHAnsi" w:hAnsiTheme="minorHAnsi"/>
          <w:sz w:val="20"/>
          <w:szCs w:val="20"/>
          <w:lang w:val="es-ES"/>
        </w:rPr>
        <w:t>amient</w:t>
      </w:r>
      <w:r w:rsidRPr="00E50410">
        <w:rPr>
          <w:rFonts w:asciiTheme="minorHAnsi" w:hAnsiTheme="minorHAnsi"/>
          <w:sz w:val="20"/>
          <w:szCs w:val="20"/>
          <w:lang w:val="es-ES"/>
        </w:rPr>
        <w:t>o de protección personal (EPP</w:t>
      </w:r>
      <w:r w:rsidR="00DE45AA" w:rsidRPr="00E50410">
        <w:rPr>
          <w:rFonts w:asciiTheme="minorHAnsi" w:hAnsiTheme="minorHAnsi"/>
          <w:sz w:val="20"/>
          <w:szCs w:val="20"/>
          <w:lang w:val="es-ES"/>
        </w:rPr>
        <w:t>)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DE45AA" w:rsidRPr="00E50410">
        <w:rPr>
          <w:rFonts w:asciiTheme="minorHAnsi" w:hAnsiTheme="minorHAnsi"/>
          <w:sz w:val="20"/>
          <w:szCs w:val="20"/>
          <w:lang w:val="es-ES"/>
        </w:rPr>
        <w:t xml:space="preserve">correspondiente, 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incluyendo: </w:t>
      </w:r>
    </w:p>
    <w:p w:rsidR="00B91D09" w:rsidRPr="00E50410" w:rsidRDefault="003F3FCD" w:rsidP="00F97EEB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Camisa de mangas largas y pantalones largos </w:t>
      </w:r>
    </w:p>
    <w:p w:rsidR="00B91D09" w:rsidRPr="00E50410" w:rsidRDefault="003F3FCD" w:rsidP="00F97EEB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Protector de cara</w:t>
      </w:r>
    </w:p>
    <w:p w:rsidR="00B91D09" w:rsidRPr="00E50410" w:rsidRDefault="0016192F" w:rsidP="00F97EEB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Gafa</w:t>
      </w:r>
      <w:r w:rsidR="003F3FCD" w:rsidRPr="00E50410">
        <w:rPr>
          <w:rFonts w:asciiTheme="minorHAnsi" w:hAnsiTheme="minorHAnsi"/>
          <w:sz w:val="20"/>
          <w:szCs w:val="20"/>
          <w:lang w:val="es-ES"/>
        </w:rPr>
        <w:t>s protector</w:t>
      </w:r>
      <w:r w:rsidRPr="00E50410">
        <w:rPr>
          <w:rFonts w:asciiTheme="minorHAnsi" w:hAnsiTheme="minorHAnsi"/>
          <w:sz w:val="20"/>
          <w:szCs w:val="20"/>
          <w:lang w:val="es-ES"/>
        </w:rPr>
        <w:t>a</w:t>
      </w:r>
      <w:r w:rsidR="003F3FCD" w:rsidRPr="00E50410">
        <w:rPr>
          <w:rFonts w:asciiTheme="minorHAnsi" w:hAnsiTheme="minorHAnsi"/>
          <w:sz w:val="20"/>
          <w:szCs w:val="20"/>
          <w:lang w:val="es-ES"/>
        </w:rPr>
        <w:t xml:space="preserve">s o </w:t>
      </w:r>
      <w:r w:rsidR="00E50410" w:rsidRPr="00E50410">
        <w:rPr>
          <w:rFonts w:asciiTheme="minorHAnsi" w:hAnsiTheme="minorHAnsi"/>
          <w:sz w:val="20"/>
          <w:szCs w:val="20"/>
          <w:lang w:val="es-ES"/>
        </w:rPr>
        <w:t>anteojos</w:t>
      </w:r>
    </w:p>
    <w:p w:rsidR="00B91D09" w:rsidRPr="00E50410" w:rsidRDefault="000A7D11" w:rsidP="00F97EEB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Delantal para químicos</w:t>
      </w:r>
    </w:p>
    <w:p w:rsidR="00B91D09" w:rsidRPr="00E50410" w:rsidRDefault="000A7D11" w:rsidP="00F97EEB">
      <w:pPr>
        <w:pStyle w:val="ListParagraph"/>
        <w:numPr>
          <w:ilvl w:val="0"/>
          <w:numId w:val="16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Guantes para químicos</w:t>
      </w:r>
    </w:p>
    <w:p w:rsidR="00B91D09" w:rsidRPr="00E50410" w:rsidRDefault="000A7D11" w:rsidP="0006198E">
      <w:pPr>
        <w:spacing w:after="0"/>
        <w:ind w:left="36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Se tomarán los pasos siguientes cuando se carguen las baterías de los </w:t>
      </w:r>
      <w:r w:rsidR="005B1EE2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>:</w:t>
      </w:r>
    </w:p>
    <w:p w:rsidR="00B91D09" w:rsidRPr="00E50410" w:rsidRDefault="00F07D8D" w:rsidP="00F97EEB">
      <w:pPr>
        <w:pStyle w:val="ListParagraph"/>
        <w:numPr>
          <w:ilvl w:val="0"/>
          <w:numId w:val="17"/>
        </w:numPr>
        <w:spacing w:after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Colocar el freno de emergencia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>.</w:t>
      </w:r>
    </w:p>
    <w:p w:rsidR="00B91D09" w:rsidRPr="00E50410" w:rsidRDefault="0016192F" w:rsidP="00F97EEB">
      <w:pPr>
        <w:pStyle w:val="ListParagraph"/>
        <w:numPr>
          <w:ilvl w:val="0"/>
          <w:numId w:val="17"/>
        </w:numPr>
        <w:spacing w:after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Q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>uit</w:t>
      </w:r>
      <w:r w:rsidR="00F07D8D" w:rsidRPr="00E50410">
        <w:rPr>
          <w:rFonts w:asciiTheme="minorHAnsi" w:hAnsiTheme="minorHAnsi"/>
          <w:sz w:val="20"/>
          <w:szCs w:val="20"/>
          <w:lang w:val="es-ES"/>
        </w:rPr>
        <w:t>ar la tapa de la batería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>.</w:t>
      </w:r>
    </w:p>
    <w:p w:rsidR="00B91D09" w:rsidRPr="00E50410" w:rsidRDefault="00F07D8D" w:rsidP="00F97EEB">
      <w:pPr>
        <w:pStyle w:val="ListParagraph"/>
        <w:numPr>
          <w:ilvl w:val="0"/>
          <w:numId w:val="17"/>
        </w:numPr>
        <w:spacing w:after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Verificar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 xml:space="preserve"> que las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tapas de vent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>ilación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>no estén taponadas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>.</w:t>
      </w:r>
    </w:p>
    <w:p w:rsidR="00B91D09" w:rsidRPr="00E50410" w:rsidRDefault="00F07D8D" w:rsidP="00F97EEB">
      <w:pPr>
        <w:pStyle w:val="ListParagraph"/>
        <w:numPr>
          <w:ilvl w:val="0"/>
          <w:numId w:val="17"/>
        </w:numPr>
        <w:spacing w:after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Apagar el cargador de baterías, luego conectarlo a la batería.</w:t>
      </w:r>
    </w:p>
    <w:p w:rsidR="00B91D09" w:rsidRPr="00E50410" w:rsidRDefault="00F07D8D" w:rsidP="00F97EEB">
      <w:pPr>
        <w:pStyle w:val="ListParagraph"/>
        <w:numPr>
          <w:ilvl w:val="0"/>
          <w:numId w:val="17"/>
        </w:numPr>
        <w:spacing w:after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Evitar tocar las </w:t>
      </w:r>
      <w:r w:rsidR="009E5CC6" w:rsidRPr="00E50410">
        <w:rPr>
          <w:rFonts w:asciiTheme="minorHAnsi" w:hAnsiTheme="minorHAnsi"/>
          <w:sz w:val="20"/>
          <w:szCs w:val="20"/>
          <w:lang w:val="es-ES"/>
        </w:rPr>
        <w:t>terminales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de la batería </w:t>
      </w:r>
      <w:r w:rsidR="009E5CC6" w:rsidRPr="00E50410">
        <w:rPr>
          <w:rFonts w:asciiTheme="minorHAnsi" w:hAnsiTheme="minorHAnsi"/>
          <w:sz w:val="20"/>
          <w:szCs w:val="20"/>
          <w:lang w:val="es-ES"/>
        </w:rPr>
        <w:t xml:space="preserve">con objetos metálicos, ya que podría producir chispas. </w:t>
      </w:r>
    </w:p>
    <w:p w:rsidR="00B91D09" w:rsidRPr="00E50410" w:rsidRDefault="009E5CC6" w:rsidP="00F97EEB">
      <w:pPr>
        <w:pStyle w:val="ListParagraph"/>
        <w:numPr>
          <w:ilvl w:val="0"/>
          <w:numId w:val="17"/>
        </w:numPr>
        <w:spacing w:after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Una vez cargadas las baterías, apagar el cargador. </w:t>
      </w:r>
    </w:p>
    <w:p w:rsidR="00B91D09" w:rsidRPr="00E50410" w:rsidRDefault="00B91D09" w:rsidP="000655A5">
      <w:pPr>
        <w:pStyle w:val="ListParagraph"/>
        <w:numPr>
          <w:ilvl w:val="0"/>
          <w:numId w:val="17"/>
        </w:numPr>
        <w:spacing w:after="240" w:line="240" w:lineRule="auto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D</w:t>
      </w:r>
      <w:r w:rsidR="009E5CC6" w:rsidRPr="00E50410">
        <w:rPr>
          <w:rFonts w:asciiTheme="minorHAnsi" w:hAnsiTheme="minorHAnsi"/>
          <w:sz w:val="20"/>
          <w:szCs w:val="20"/>
          <w:lang w:val="es-ES"/>
        </w:rPr>
        <w:t>esconectar el cargador de la bater</w:t>
      </w:r>
      <w:r w:rsidR="0006198E" w:rsidRPr="00E50410">
        <w:rPr>
          <w:rFonts w:asciiTheme="minorHAnsi" w:hAnsiTheme="minorHAnsi"/>
          <w:sz w:val="20"/>
          <w:szCs w:val="20"/>
          <w:lang w:val="es-ES"/>
        </w:rPr>
        <w:t>ía y col</w:t>
      </w:r>
      <w:r w:rsidR="009E5CC6" w:rsidRPr="00E50410">
        <w:rPr>
          <w:rFonts w:asciiTheme="minorHAnsi" w:hAnsiTheme="minorHAnsi"/>
          <w:sz w:val="20"/>
          <w:szCs w:val="20"/>
          <w:lang w:val="es-ES"/>
        </w:rPr>
        <w:t xml:space="preserve">ocar la tapa nuevamente. </w:t>
      </w:r>
    </w:p>
    <w:p w:rsidR="00B91D09" w:rsidRPr="00E50410" w:rsidRDefault="000655A5" w:rsidP="000655A5">
      <w:pPr>
        <w:pStyle w:val="ListParagraph"/>
        <w:spacing w:before="120" w:after="240" w:line="240" w:lineRule="auto"/>
        <w:ind w:left="0"/>
        <w:rPr>
          <w:rFonts w:asciiTheme="minorHAnsi" w:hAnsiTheme="minorHAnsi"/>
          <w:b/>
          <w:sz w:val="20"/>
          <w:szCs w:val="20"/>
          <w:lang w:val="es-ES"/>
        </w:rPr>
      </w:pPr>
      <w:r w:rsidRPr="00E50410">
        <w:rPr>
          <w:rFonts w:asciiTheme="minorHAnsi" w:hAnsiTheme="minorHAnsi"/>
          <w:b/>
          <w:sz w:val="20"/>
          <w:szCs w:val="20"/>
          <w:lang w:val="es-ES"/>
        </w:rPr>
        <w:br/>
      </w:r>
      <w:r w:rsidR="009E5CC6" w:rsidRPr="00E50410">
        <w:rPr>
          <w:rFonts w:asciiTheme="minorHAnsi" w:hAnsiTheme="minorHAnsi"/>
          <w:b/>
          <w:sz w:val="20"/>
          <w:szCs w:val="20"/>
          <w:lang w:val="es-ES"/>
        </w:rPr>
        <w:t xml:space="preserve">Cambio del Cilindro LP </w:t>
      </w:r>
    </w:p>
    <w:p w:rsidR="00B91D09" w:rsidRPr="00E50410" w:rsidRDefault="009E5CC6" w:rsidP="00F97EEB">
      <w:pPr>
        <w:pStyle w:val="ListParagraph"/>
        <w:numPr>
          <w:ilvl w:val="0"/>
          <w:numId w:val="12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El cilindro LP del 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sólo se cambiará en el área designada en </w:t>
      </w:r>
      <w:r w:rsidR="00B91D09"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&lt;</w:t>
      </w:r>
      <w:r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ubicación</w:t>
      </w:r>
      <w:r w:rsidR="00B91D09" w:rsidRPr="00E50410">
        <w:rPr>
          <w:rFonts w:asciiTheme="minorHAnsi" w:hAnsiTheme="minorHAnsi"/>
          <w:sz w:val="20"/>
          <w:szCs w:val="20"/>
          <w:highlight w:val="lightGray"/>
          <w:lang w:val="es-ES"/>
        </w:rPr>
        <w:t>&gt;.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</w:p>
    <w:p w:rsidR="00B91D09" w:rsidRPr="00E50410" w:rsidRDefault="009E5CC6" w:rsidP="00F97EEB">
      <w:pPr>
        <w:pStyle w:val="ListParagraph"/>
        <w:numPr>
          <w:ilvl w:val="0"/>
          <w:numId w:val="12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Todos los cilindros llenos y vacíos se guardarán en la jaula de cilindros etiquetados correctamente cuando no estén en el 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>.</w:t>
      </w:r>
    </w:p>
    <w:p w:rsidR="00B91D09" w:rsidRPr="00E50410" w:rsidRDefault="009E5CC6" w:rsidP="009E5CC6">
      <w:pPr>
        <w:spacing w:after="0"/>
        <w:ind w:left="36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•</w:t>
      </w:r>
      <w:r w:rsidRPr="00E50410">
        <w:rPr>
          <w:rFonts w:asciiTheme="minorHAnsi" w:hAnsiTheme="minorHAnsi"/>
          <w:sz w:val="20"/>
          <w:szCs w:val="20"/>
          <w:lang w:val="es-ES"/>
        </w:rPr>
        <w:tab/>
        <w:t>Se prohíbe fuma</w:t>
      </w:r>
      <w:r w:rsidR="0006198E" w:rsidRPr="00E50410">
        <w:rPr>
          <w:rFonts w:asciiTheme="minorHAnsi" w:hAnsiTheme="minorHAnsi"/>
          <w:sz w:val="20"/>
          <w:szCs w:val="20"/>
          <w:lang w:val="es-ES"/>
        </w:rPr>
        <w:t>r en todas las áreas de cambio de cilindro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>.</w:t>
      </w:r>
    </w:p>
    <w:p w:rsidR="00B91D09" w:rsidRPr="00E50410" w:rsidRDefault="0006198E" w:rsidP="0006198E">
      <w:pPr>
        <w:spacing w:after="0"/>
        <w:ind w:left="36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•</w:t>
      </w:r>
      <w:r w:rsidRPr="00E50410">
        <w:rPr>
          <w:rFonts w:asciiTheme="minorHAnsi" w:hAnsiTheme="minorHAnsi"/>
          <w:sz w:val="20"/>
          <w:szCs w:val="20"/>
          <w:lang w:val="es-ES"/>
        </w:rPr>
        <w:tab/>
        <w:t>Hay equip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>amient</w:t>
      </w:r>
      <w:r w:rsidRPr="00E50410">
        <w:rPr>
          <w:rFonts w:asciiTheme="minorHAnsi" w:hAnsiTheme="minorHAnsi"/>
          <w:sz w:val="20"/>
          <w:szCs w:val="20"/>
          <w:lang w:val="es-ES"/>
        </w:rPr>
        <w:t>o de lavado de ojos disponible y bien mantenido en todas las áreas de cambio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>.</w:t>
      </w:r>
    </w:p>
    <w:p w:rsidR="00B91D09" w:rsidRPr="00E50410" w:rsidRDefault="0006198E" w:rsidP="00F97EEB">
      <w:pPr>
        <w:pStyle w:val="ListParagraph"/>
        <w:numPr>
          <w:ilvl w:val="0"/>
          <w:numId w:val="12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Se tomarán precauciones para impedir llamas abiertas, chispa y arcos eléctricos en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 xml:space="preserve"> las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áreas de cambio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>.</w:t>
      </w:r>
    </w:p>
    <w:p w:rsidR="00B91D09" w:rsidRPr="00E50410" w:rsidRDefault="0006198E" w:rsidP="00F97EEB">
      <w:pPr>
        <w:pStyle w:val="ListParagraph"/>
        <w:numPr>
          <w:ilvl w:val="0"/>
          <w:numId w:val="12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Los empleados que cambian cilindros deben usar el EPP apropiado incluyendo: </w:t>
      </w:r>
    </w:p>
    <w:p w:rsidR="0006198E" w:rsidRPr="00E50410" w:rsidRDefault="0006198E" w:rsidP="0006198E">
      <w:pPr>
        <w:pStyle w:val="ListParagraph"/>
        <w:numPr>
          <w:ilvl w:val="0"/>
          <w:numId w:val="13"/>
        </w:numPr>
        <w:spacing w:after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Camisa de mangas largas y pantalones largos </w:t>
      </w:r>
    </w:p>
    <w:p w:rsidR="0006198E" w:rsidRPr="00E50410" w:rsidRDefault="0006198E" w:rsidP="0006198E">
      <w:pPr>
        <w:pStyle w:val="ListParagraph"/>
        <w:numPr>
          <w:ilvl w:val="0"/>
          <w:numId w:val="13"/>
        </w:numPr>
        <w:spacing w:after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Protector de cara</w:t>
      </w:r>
    </w:p>
    <w:p w:rsidR="0006198E" w:rsidRPr="00E50410" w:rsidRDefault="00E50410" w:rsidP="0006198E">
      <w:pPr>
        <w:pStyle w:val="ListParagraph"/>
        <w:numPr>
          <w:ilvl w:val="0"/>
          <w:numId w:val="13"/>
        </w:numPr>
        <w:spacing w:after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Gafas</w:t>
      </w:r>
      <w:r w:rsidR="0006198E" w:rsidRPr="00E50410">
        <w:rPr>
          <w:rFonts w:asciiTheme="minorHAnsi" w:hAnsiTheme="minorHAnsi"/>
          <w:sz w:val="20"/>
          <w:szCs w:val="20"/>
          <w:lang w:val="es-ES"/>
        </w:rPr>
        <w:t xml:space="preserve"> protectores o ant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>eojo</w:t>
      </w:r>
      <w:r w:rsidR="0006198E" w:rsidRPr="00E50410">
        <w:rPr>
          <w:rFonts w:asciiTheme="minorHAnsi" w:hAnsiTheme="minorHAnsi"/>
          <w:sz w:val="20"/>
          <w:szCs w:val="20"/>
          <w:lang w:val="es-ES"/>
        </w:rPr>
        <w:t>s</w:t>
      </w:r>
    </w:p>
    <w:p w:rsidR="00B91D09" w:rsidRPr="00E50410" w:rsidRDefault="0006198E" w:rsidP="00F97EEB">
      <w:pPr>
        <w:pStyle w:val="ListParagraph"/>
        <w:numPr>
          <w:ilvl w:val="0"/>
          <w:numId w:val="13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Guantes</w:t>
      </w:r>
    </w:p>
    <w:p w:rsidR="00B91D09" w:rsidRPr="00E50410" w:rsidRDefault="0006198E" w:rsidP="0006198E">
      <w:pPr>
        <w:ind w:left="851" w:hanging="709"/>
        <w:rPr>
          <w:rFonts w:asciiTheme="minorHAnsi" w:hAnsiTheme="minorHAnsi"/>
          <w:bCs/>
          <w:iCs/>
          <w:sz w:val="20"/>
          <w:szCs w:val="20"/>
          <w:lang w:val="es-ES"/>
        </w:rPr>
      </w:pPr>
      <w:r w:rsidRPr="00E50410">
        <w:rPr>
          <w:rFonts w:asciiTheme="minorHAnsi" w:hAnsiTheme="minorHAnsi"/>
          <w:bCs/>
          <w:iCs/>
          <w:sz w:val="20"/>
          <w:szCs w:val="20"/>
          <w:lang w:val="es-ES"/>
        </w:rPr>
        <w:t xml:space="preserve">Se tomarán los pasos siguientes cuando se carguen las baterías de los </w:t>
      </w:r>
      <w:r w:rsidR="005B1EE2" w:rsidRPr="00E50410">
        <w:rPr>
          <w:rFonts w:asciiTheme="minorHAnsi" w:hAnsiTheme="minorHAnsi"/>
          <w:bCs/>
          <w:iCs/>
          <w:sz w:val="20"/>
          <w:szCs w:val="20"/>
          <w:lang w:val="es-ES"/>
        </w:rPr>
        <w:t>montacargas</w:t>
      </w:r>
      <w:r w:rsidR="00DE45AA" w:rsidRPr="00E50410">
        <w:rPr>
          <w:rFonts w:asciiTheme="minorHAnsi" w:hAnsiTheme="minorHAnsi"/>
          <w:bCs/>
          <w:iCs/>
          <w:sz w:val="20"/>
          <w:szCs w:val="20"/>
          <w:lang w:val="es-ES"/>
        </w:rPr>
        <w:t>:</w:t>
      </w:r>
    </w:p>
    <w:p w:rsidR="00B91D09" w:rsidRPr="00E50410" w:rsidRDefault="008D43EE" w:rsidP="00F97EEB">
      <w:pPr>
        <w:pStyle w:val="ListParagraph"/>
        <w:numPr>
          <w:ilvl w:val="1"/>
          <w:numId w:val="18"/>
        </w:numPr>
        <w:tabs>
          <w:tab w:val="left" w:pos="1035"/>
        </w:tabs>
        <w:rPr>
          <w:rFonts w:asciiTheme="minorHAnsi" w:hAnsiTheme="minorHAnsi"/>
          <w:bCs/>
          <w:iCs/>
          <w:sz w:val="20"/>
          <w:szCs w:val="20"/>
          <w:lang w:val="es-ES"/>
        </w:rPr>
      </w:pPr>
      <w:r w:rsidRPr="00E50410">
        <w:rPr>
          <w:rFonts w:asciiTheme="minorHAnsi" w:hAnsiTheme="minorHAnsi"/>
          <w:bCs/>
          <w:iCs/>
          <w:sz w:val="20"/>
          <w:szCs w:val="20"/>
          <w:lang w:val="es-ES"/>
        </w:rPr>
        <w:t>Cerrar la válvula del tanque y usar el combustible restante en las líneas de combustible</w:t>
      </w:r>
      <w:r w:rsidR="009B2A6F" w:rsidRPr="00E50410">
        <w:rPr>
          <w:rFonts w:asciiTheme="minorHAnsi" w:hAnsiTheme="minorHAnsi"/>
          <w:bCs/>
          <w:iCs/>
          <w:sz w:val="20"/>
          <w:szCs w:val="20"/>
          <w:lang w:val="es-ES"/>
        </w:rPr>
        <w:t>.</w:t>
      </w:r>
      <w:r w:rsidRPr="00E50410">
        <w:rPr>
          <w:rFonts w:asciiTheme="minorHAnsi" w:hAnsiTheme="minorHAnsi"/>
          <w:bCs/>
          <w:iCs/>
          <w:sz w:val="20"/>
          <w:szCs w:val="20"/>
          <w:lang w:val="es-ES"/>
        </w:rPr>
        <w:t xml:space="preserve"> </w:t>
      </w:r>
    </w:p>
    <w:p w:rsidR="00B91D09" w:rsidRPr="00E50410" w:rsidRDefault="006D324E" w:rsidP="00F97EEB">
      <w:pPr>
        <w:pStyle w:val="ListParagraph"/>
        <w:numPr>
          <w:ilvl w:val="1"/>
          <w:numId w:val="18"/>
        </w:numPr>
        <w:tabs>
          <w:tab w:val="left" w:pos="1035"/>
        </w:tabs>
        <w:rPr>
          <w:rFonts w:asciiTheme="minorHAnsi" w:hAnsiTheme="minorHAnsi"/>
          <w:bCs/>
          <w:iCs/>
          <w:sz w:val="20"/>
          <w:szCs w:val="20"/>
          <w:lang w:val="es-ES"/>
        </w:rPr>
      </w:pPr>
      <w:r w:rsidRPr="00E50410">
        <w:rPr>
          <w:rFonts w:asciiTheme="minorHAnsi" w:hAnsiTheme="minorHAnsi"/>
          <w:bCs/>
          <w:iCs/>
          <w:sz w:val="20"/>
          <w:szCs w:val="20"/>
          <w:lang w:val="es-ES"/>
        </w:rPr>
        <w:t>Apagar el encendido</w:t>
      </w:r>
      <w:r w:rsidR="004B0B33" w:rsidRPr="00E50410">
        <w:rPr>
          <w:rFonts w:asciiTheme="minorHAnsi" w:hAnsiTheme="minorHAnsi"/>
          <w:bCs/>
          <w:iCs/>
          <w:sz w:val="20"/>
          <w:szCs w:val="20"/>
          <w:lang w:val="es-ES"/>
        </w:rPr>
        <w:t>.</w:t>
      </w:r>
    </w:p>
    <w:p w:rsidR="00B91D09" w:rsidRPr="00E50410" w:rsidRDefault="006D324E" w:rsidP="00F97EEB">
      <w:pPr>
        <w:pStyle w:val="ListParagraph"/>
        <w:numPr>
          <w:ilvl w:val="1"/>
          <w:numId w:val="18"/>
        </w:numPr>
        <w:tabs>
          <w:tab w:val="left" w:pos="1035"/>
        </w:tabs>
        <w:rPr>
          <w:rFonts w:asciiTheme="minorHAnsi" w:hAnsiTheme="minorHAnsi"/>
          <w:bCs/>
          <w:iCs/>
          <w:sz w:val="20"/>
          <w:szCs w:val="20"/>
          <w:lang w:val="es-ES"/>
        </w:rPr>
      </w:pPr>
      <w:r w:rsidRPr="00E50410">
        <w:rPr>
          <w:rFonts w:asciiTheme="minorHAnsi" w:hAnsiTheme="minorHAnsi"/>
          <w:bCs/>
          <w:iCs/>
          <w:sz w:val="20"/>
          <w:szCs w:val="20"/>
          <w:lang w:val="es-ES"/>
        </w:rPr>
        <w:t xml:space="preserve">Desconectar la manguera del tanque y </w:t>
      </w:r>
      <w:r w:rsidR="009B2A6F" w:rsidRPr="00E50410">
        <w:rPr>
          <w:rFonts w:asciiTheme="minorHAnsi" w:hAnsiTheme="minorHAnsi"/>
          <w:bCs/>
          <w:iCs/>
          <w:sz w:val="20"/>
          <w:szCs w:val="20"/>
          <w:lang w:val="es-ES"/>
        </w:rPr>
        <w:t>quita</w:t>
      </w:r>
      <w:r w:rsidRPr="00E50410">
        <w:rPr>
          <w:rFonts w:asciiTheme="minorHAnsi" w:hAnsiTheme="minorHAnsi"/>
          <w:bCs/>
          <w:iCs/>
          <w:sz w:val="20"/>
          <w:szCs w:val="20"/>
          <w:lang w:val="es-ES"/>
        </w:rPr>
        <w:t>r el tanque</w:t>
      </w:r>
      <w:r w:rsidR="004B0B33" w:rsidRPr="00E50410">
        <w:rPr>
          <w:rFonts w:asciiTheme="minorHAnsi" w:hAnsiTheme="minorHAnsi"/>
          <w:bCs/>
          <w:iCs/>
          <w:sz w:val="20"/>
          <w:szCs w:val="20"/>
          <w:lang w:val="es-ES"/>
        </w:rPr>
        <w:t>.</w:t>
      </w:r>
    </w:p>
    <w:p w:rsidR="006D324E" w:rsidRPr="00E50410" w:rsidRDefault="00B91D09" w:rsidP="00F97EEB">
      <w:pPr>
        <w:pStyle w:val="ListParagraph"/>
        <w:numPr>
          <w:ilvl w:val="1"/>
          <w:numId w:val="18"/>
        </w:numPr>
        <w:tabs>
          <w:tab w:val="left" w:pos="1035"/>
        </w:tabs>
        <w:rPr>
          <w:rFonts w:asciiTheme="minorHAnsi" w:hAnsiTheme="minorHAnsi"/>
          <w:bCs/>
          <w:iCs/>
          <w:sz w:val="20"/>
          <w:szCs w:val="20"/>
          <w:lang w:val="es-ES"/>
        </w:rPr>
      </w:pPr>
      <w:r w:rsidRPr="00E50410">
        <w:rPr>
          <w:rFonts w:asciiTheme="minorHAnsi" w:hAnsiTheme="minorHAnsi"/>
          <w:bCs/>
          <w:iCs/>
          <w:sz w:val="20"/>
          <w:szCs w:val="20"/>
          <w:lang w:val="es-ES"/>
        </w:rPr>
        <w:t>Inspec</w:t>
      </w:r>
      <w:r w:rsidR="00DE45AA" w:rsidRPr="00E50410">
        <w:rPr>
          <w:rFonts w:asciiTheme="minorHAnsi" w:hAnsiTheme="minorHAnsi"/>
          <w:bCs/>
          <w:iCs/>
          <w:sz w:val="20"/>
          <w:szCs w:val="20"/>
          <w:lang w:val="es-ES"/>
        </w:rPr>
        <w:t>cionar si el n</w:t>
      </w:r>
      <w:r w:rsidR="006D324E" w:rsidRPr="00E50410">
        <w:rPr>
          <w:rFonts w:asciiTheme="minorHAnsi" w:hAnsiTheme="minorHAnsi"/>
          <w:bCs/>
          <w:iCs/>
          <w:sz w:val="20"/>
          <w:szCs w:val="20"/>
          <w:lang w:val="es-ES"/>
        </w:rPr>
        <w:t xml:space="preserve">uevo tanque tiene fugas y daño. No </w:t>
      </w:r>
      <w:r w:rsidR="009B2A6F" w:rsidRPr="00E50410">
        <w:rPr>
          <w:rFonts w:asciiTheme="minorHAnsi" w:hAnsiTheme="minorHAnsi"/>
          <w:bCs/>
          <w:iCs/>
          <w:sz w:val="20"/>
          <w:szCs w:val="20"/>
          <w:lang w:val="es-ES"/>
        </w:rPr>
        <w:t xml:space="preserve">se debe </w:t>
      </w:r>
      <w:r w:rsidR="006D324E" w:rsidRPr="00E50410">
        <w:rPr>
          <w:rFonts w:asciiTheme="minorHAnsi" w:hAnsiTheme="minorHAnsi"/>
          <w:bCs/>
          <w:iCs/>
          <w:sz w:val="20"/>
          <w:szCs w:val="20"/>
          <w:lang w:val="es-ES"/>
        </w:rPr>
        <w:t xml:space="preserve">usar si hay una fuga o abolladuras en el tanque. </w:t>
      </w:r>
    </w:p>
    <w:p w:rsidR="00B91D09" w:rsidRPr="00E50410" w:rsidRDefault="006D324E" w:rsidP="00F97EEB">
      <w:pPr>
        <w:pStyle w:val="ListParagraph"/>
        <w:numPr>
          <w:ilvl w:val="1"/>
          <w:numId w:val="18"/>
        </w:numPr>
        <w:tabs>
          <w:tab w:val="left" w:pos="1035"/>
        </w:tabs>
        <w:rPr>
          <w:rFonts w:asciiTheme="minorHAnsi" w:hAnsiTheme="minorHAnsi"/>
          <w:bCs/>
          <w:iCs/>
          <w:sz w:val="20"/>
          <w:szCs w:val="20"/>
          <w:lang w:val="es-ES"/>
        </w:rPr>
      </w:pPr>
      <w:r w:rsidRPr="00E50410">
        <w:rPr>
          <w:rFonts w:asciiTheme="minorHAnsi" w:hAnsiTheme="minorHAnsi"/>
          <w:bCs/>
          <w:iCs/>
          <w:sz w:val="20"/>
          <w:szCs w:val="20"/>
          <w:lang w:val="es-ES"/>
        </w:rPr>
        <w:t>Instalar el nuevo tanque y conectar la manguera</w:t>
      </w:r>
      <w:r w:rsidR="004B0B33" w:rsidRPr="00E50410">
        <w:rPr>
          <w:rFonts w:asciiTheme="minorHAnsi" w:hAnsiTheme="minorHAnsi"/>
          <w:bCs/>
          <w:iCs/>
          <w:sz w:val="20"/>
          <w:szCs w:val="20"/>
          <w:lang w:val="es-ES"/>
        </w:rPr>
        <w:t>.</w:t>
      </w:r>
      <w:r w:rsidR="00B91D09" w:rsidRPr="00E50410">
        <w:rPr>
          <w:rFonts w:asciiTheme="minorHAnsi" w:hAnsiTheme="minorHAnsi"/>
          <w:bCs/>
          <w:iCs/>
          <w:sz w:val="20"/>
          <w:szCs w:val="20"/>
          <w:lang w:val="es-ES"/>
        </w:rPr>
        <w:t xml:space="preserve"> </w:t>
      </w:r>
    </w:p>
    <w:p w:rsidR="006D324E" w:rsidRPr="00E50410" w:rsidRDefault="006D324E" w:rsidP="005F56AC">
      <w:pPr>
        <w:pStyle w:val="ListParagraph"/>
        <w:numPr>
          <w:ilvl w:val="1"/>
          <w:numId w:val="18"/>
        </w:numPr>
        <w:tabs>
          <w:tab w:val="left" w:pos="1035"/>
        </w:tabs>
        <w:rPr>
          <w:rFonts w:asciiTheme="minorHAnsi" w:hAnsiTheme="minorHAnsi"/>
          <w:b/>
          <w:sz w:val="20"/>
          <w:szCs w:val="20"/>
          <w:lang w:val="es-ES"/>
        </w:rPr>
      </w:pPr>
      <w:r w:rsidRPr="00E50410">
        <w:rPr>
          <w:rFonts w:asciiTheme="minorHAnsi" w:hAnsiTheme="minorHAnsi"/>
          <w:bCs/>
          <w:iCs/>
          <w:sz w:val="20"/>
          <w:szCs w:val="20"/>
          <w:lang w:val="es-ES"/>
        </w:rPr>
        <w:t xml:space="preserve">Abrir la válvula del tanque y volver a encender el motor. </w:t>
      </w:r>
    </w:p>
    <w:p w:rsidR="006D324E" w:rsidRPr="00E50410" w:rsidRDefault="006D324E" w:rsidP="006D324E">
      <w:pPr>
        <w:tabs>
          <w:tab w:val="left" w:pos="1035"/>
        </w:tabs>
        <w:rPr>
          <w:rFonts w:asciiTheme="minorHAnsi" w:hAnsiTheme="minorHAnsi"/>
          <w:b/>
          <w:sz w:val="20"/>
          <w:szCs w:val="20"/>
          <w:lang w:val="es-ES"/>
        </w:rPr>
      </w:pPr>
    </w:p>
    <w:p w:rsidR="005F56AC" w:rsidRPr="00E50410" w:rsidRDefault="006D324E" w:rsidP="00DE45AA">
      <w:pPr>
        <w:rPr>
          <w:rFonts w:asciiTheme="minorHAnsi" w:hAnsiTheme="minorHAnsi"/>
          <w:b/>
          <w:sz w:val="20"/>
          <w:szCs w:val="20"/>
          <w:lang w:val="es-ES"/>
        </w:rPr>
      </w:pPr>
      <w:r w:rsidRPr="00E50410">
        <w:rPr>
          <w:rFonts w:asciiTheme="minorHAnsi" w:hAnsiTheme="minorHAnsi"/>
          <w:b/>
          <w:sz w:val="20"/>
          <w:szCs w:val="20"/>
          <w:lang w:val="es-ES"/>
        </w:rPr>
        <w:lastRenderedPageBreak/>
        <w:t xml:space="preserve">Prácticas </w:t>
      </w:r>
      <w:r w:rsidR="00B91D09" w:rsidRPr="00E50410">
        <w:rPr>
          <w:rFonts w:asciiTheme="minorHAnsi" w:hAnsiTheme="minorHAnsi"/>
          <w:b/>
          <w:sz w:val="20"/>
          <w:szCs w:val="20"/>
          <w:lang w:val="es-ES"/>
        </w:rPr>
        <w:t>General</w:t>
      </w:r>
      <w:r w:rsidRPr="00E50410">
        <w:rPr>
          <w:rFonts w:asciiTheme="minorHAnsi" w:hAnsiTheme="minorHAnsi"/>
          <w:b/>
          <w:sz w:val="20"/>
          <w:szCs w:val="20"/>
          <w:lang w:val="es-ES"/>
        </w:rPr>
        <w:t>es de Trabajo Seguro</w:t>
      </w:r>
      <w:r w:rsidR="00B91D09" w:rsidRPr="00E50410">
        <w:rPr>
          <w:rFonts w:asciiTheme="minorHAnsi" w:hAnsiTheme="minorHAnsi"/>
          <w:b/>
          <w:sz w:val="20"/>
          <w:szCs w:val="20"/>
          <w:lang w:val="es-ES"/>
        </w:rPr>
        <w:t xml:space="preserve"> </w:t>
      </w:r>
    </w:p>
    <w:p w:rsidR="00B91D09" w:rsidRPr="00E50410" w:rsidRDefault="006D324E" w:rsidP="00BB7D85">
      <w:pPr>
        <w:rPr>
          <w:rFonts w:asciiTheme="minorHAnsi" w:hAnsiTheme="minorHAnsi"/>
          <w:b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En todo momento se cumplirá con los procedimientos siguientes</w:t>
      </w:r>
      <w:r w:rsidR="00BB7D85" w:rsidRPr="00E50410">
        <w:rPr>
          <w:rFonts w:asciiTheme="minorHAnsi" w:hAnsiTheme="minorHAnsi"/>
          <w:sz w:val="20"/>
          <w:szCs w:val="20"/>
          <w:lang w:val="es-ES"/>
        </w:rPr>
        <w:t>:</w:t>
      </w:r>
    </w:p>
    <w:p w:rsidR="009B3750" w:rsidRPr="00E50410" w:rsidRDefault="006D324E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Se deberá colocar y mantener legible la marca de capacidad de carga en cada 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>.</w:t>
      </w:r>
    </w:p>
    <w:p w:rsidR="00B91D09" w:rsidRPr="00E50410" w:rsidRDefault="006D324E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Sólo los empleados autorizados y entrenados pueden operar los </w:t>
      </w:r>
      <w:r w:rsidR="005B1EE2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="002378DB" w:rsidRPr="00E50410">
        <w:rPr>
          <w:rFonts w:asciiTheme="minorHAnsi" w:hAnsiTheme="minorHAnsi"/>
          <w:sz w:val="20"/>
          <w:szCs w:val="20"/>
          <w:lang w:val="es-ES"/>
        </w:rPr>
        <w:t>.</w:t>
      </w:r>
    </w:p>
    <w:p w:rsidR="00B91D09" w:rsidRPr="00E50410" w:rsidRDefault="006D324E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No se permiten juegos bruscos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>.</w:t>
      </w:r>
    </w:p>
    <w:p w:rsidR="00B91D09" w:rsidRPr="00E50410" w:rsidRDefault="006D324E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Los operadores deben conducir con ambas manos en el volante. No conduzca con manos húmedas o grasosas. </w:t>
      </w:r>
    </w:p>
    <w:p w:rsidR="00B91D09" w:rsidRPr="00E50410" w:rsidRDefault="00A809ED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Ninguna persona tiene permitido viajar como pasajero en un 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o en la carga transportada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. </w:t>
      </w:r>
    </w:p>
    <w:p w:rsidR="00B91D09" w:rsidRPr="00E50410" w:rsidRDefault="00A809ED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No podrá usarse un</w:t>
      </w:r>
      <w:r w:rsidR="00BB7D85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para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eleva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r una </w:t>
      </w:r>
      <w:r w:rsidR="00276B38" w:rsidRPr="00E50410">
        <w:rPr>
          <w:rFonts w:asciiTheme="minorHAnsi" w:hAnsiTheme="minorHAnsi"/>
          <w:sz w:val="20"/>
          <w:szCs w:val="20"/>
          <w:lang w:val="es-ES"/>
        </w:rPr>
        <w:t>plataforma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o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palet 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con personas encima, con excepción de las plataformas de trabajo especialmente diseñadas para este fin. Las plataformas de trabajo deben tener una baranda estándar </w:t>
      </w:r>
      <w:r w:rsidR="00276B38" w:rsidRPr="00E50410">
        <w:rPr>
          <w:rFonts w:asciiTheme="minorHAnsi" w:hAnsiTheme="minorHAnsi"/>
          <w:sz w:val="20"/>
          <w:szCs w:val="20"/>
          <w:lang w:val="es-ES"/>
        </w:rPr>
        <w:t xml:space="preserve">y estar fijas de manera segura a las horquillas. </w:t>
      </w:r>
    </w:p>
    <w:p w:rsidR="00276B38" w:rsidRPr="00E50410" w:rsidRDefault="00276B38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Ninguna persona debe pararse o caminar debajo de horquillas elevadas. </w:t>
      </w:r>
    </w:p>
    <w:p w:rsidR="00B91D09" w:rsidRPr="00E50410" w:rsidRDefault="00276B38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Los operadores deben evitar arranques torpes, giros rápidos o paradas repentinas. </w:t>
      </w:r>
    </w:p>
    <w:p w:rsidR="00B91D09" w:rsidRPr="00E50410" w:rsidRDefault="00276B38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Los operadores no pueden usar la marcha atrás como freno. </w:t>
      </w:r>
    </w:p>
    <w:p w:rsidR="00B91D09" w:rsidRPr="00E50410" w:rsidRDefault="00276B38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Los operadores deben bajar la velocidad en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 xml:space="preserve"> las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superficies húmedas o resbaladizas y en cruce de pasillos y en lugares con visión obstruida.</w:t>
      </w:r>
    </w:p>
    <w:p w:rsidR="00B91D09" w:rsidRPr="00E50410" w:rsidRDefault="00276B38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Los operadores que entren en un edificio o cerca de una esquina ciega deben aproximarse a 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 xml:space="preserve">una 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velocidad reducida, sonar la bocina y avanzar con cuidado. </w:t>
      </w:r>
    </w:p>
    <w:p w:rsidR="00B91D09" w:rsidRPr="00E50410" w:rsidRDefault="00276B38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Los operadores </w:t>
      </w:r>
      <w:r w:rsidR="00A049D7" w:rsidRPr="00E50410">
        <w:rPr>
          <w:rFonts w:asciiTheme="minorHAnsi" w:hAnsiTheme="minorHAnsi"/>
          <w:sz w:val="20"/>
          <w:szCs w:val="20"/>
          <w:lang w:val="es-ES"/>
        </w:rPr>
        <w:t xml:space="preserve">deben dar derecho de paso a los peatones en todo momento. </w:t>
      </w:r>
    </w:p>
    <w:p w:rsidR="00B91D09" w:rsidRPr="00E50410" w:rsidRDefault="00276B38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Los operadores </w:t>
      </w:r>
      <w:r w:rsidR="00A049D7" w:rsidRPr="00E50410">
        <w:rPr>
          <w:rFonts w:asciiTheme="minorHAnsi" w:hAnsiTheme="minorHAnsi"/>
          <w:sz w:val="20"/>
          <w:szCs w:val="20"/>
          <w:lang w:val="es-ES"/>
        </w:rPr>
        <w:t xml:space="preserve">no pueden </w:t>
      </w:r>
      <w:r w:rsidR="00CE696E" w:rsidRPr="00E50410">
        <w:rPr>
          <w:rFonts w:asciiTheme="minorHAnsi" w:hAnsiTheme="minorHAnsi"/>
          <w:sz w:val="20"/>
          <w:szCs w:val="20"/>
          <w:lang w:val="es-ES"/>
        </w:rPr>
        <w:t>conducir</w:t>
      </w:r>
      <w:r w:rsidR="00A049D7" w:rsidRPr="00E50410">
        <w:rPr>
          <w:rFonts w:asciiTheme="minorHAnsi" w:hAnsiTheme="minorHAnsi"/>
          <w:sz w:val="20"/>
          <w:szCs w:val="20"/>
          <w:lang w:val="es-ES"/>
        </w:rPr>
        <w:t xml:space="preserve"> hacia una persona que esté delante de un objeto fijo o pared. </w:t>
      </w:r>
    </w:p>
    <w:p w:rsidR="00B91D09" w:rsidRPr="00E50410" w:rsidRDefault="00276B38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Los operadores </w:t>
      </w:r>
      <w:r w:rsidR="00A049D7" w:rsidRPr="00E50410">
        <w:rPr>
          <w:rFonts w:asciiTheme="minorHAnsi" w:hAnsiTheme="minorHAnsi"/>
          <w:sz w:val="20"/>
          <w:szCs w:val="20"/>
          <w:lang w:val="es-ES"/>
        </w:rPr>
        <w:t xml:space="preserve">no pueden pasar a otro 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="00A049D7" w:rsidRPr="00E50410">
        <w:rPr>
          <w:rFonts w:asciiTheme="minorHAnsi" w:hAnsiTheme="minorHAnsi"/>
          <w:sz w:val="20"/>
          <w:szCs w:val="20"/>
          <w:lang w:val="es-ES"/>
        </w:rPr>
        <w:t xml:space="preserve"> que se mueva en la misma dirección. </w:t>
      </w:r>
    </w:p>
    <w:p w:rsidR="00B91D09" w:rsidRPr="00E50410" w:rsidRDefault="00276B38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Los operadores </w:t>
      </w:r>
      <w:r w:rsidR="00A049D7" w:rsidRPr="00E50410">
        <w:rPr>
          <w:rFonts w:asciiTheme="minorHAnsi" w:hAnsiTheme="minorHAnsi"/>
          <w:sz w:val="20"/>
          <w:szCs w:val="20"/>
          <w:lang w:val="es-ES"/>
        </w:rPr>
        <w:t>no deben poner sus dedos, brazos o piernas entre los p</w:t>
      </w:r>
      <w:r w:rsidR="00BB265A" w:rsidRPr="00E50410">
        <w:rPr>
          <w:rFonts w:asciiTheme="minorHAnsi" w:hAnsiTheme="minorHAnsi"/>
          <w:sz w:val="20"/>
          <w:szCs w:val="20"/>
          <w:lang w:val="es-ES"/>
        </w:rPr>
        <w:t>os</w:t>
      </w:r>
      <w:r w:rsidR="00A049D7" w:rsidRPr="00E50410">
        <w:rPr>
          <w:rFonts w:asciiTheme="minorHAnsi" w:hAnsiTheme="minorHAnsi"/>
          <w:sz w:val="20"/>
          <w:szCs w:val="20"/>
          <w:lang w:val="es-ES"/>
        </w:rPr>
        <w:t xml:space="preserve">tes del mástil, ni detrás del contorno del </w:t>
      </w:r>
      <w:r w:rsidR="009B2A6F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="00A049D7" w:rsidRPr="00E50410">
        <w:rPr>
          <w:rFonts w:asciiTheme="minorHAnsi" w:hAnsiTheme="minorHAnsi"/>
          <w:sz w:val="20"/>
          <w:szCs w:val="20"/>
          <w:lang w:val="es-ES"/>
        </w:rPr>
        <w:t xml:space="preserve">. </w:t>
      </w:r>
    </w:p>
    <w:p w:rsidR="00B91D09" w:rsidRPr="00E50410" w:rsidRDefault="00A049D7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Siempre colocar las horquillas debajo de la carga</w:t>
      </w:r>
      <w:r w:rsidR="00BB265A" w:rsidRPr="00E50410">
        <w:rPr>
          <w:rFonts w:asciiTheme="minorHAnsi" w:hAnsiTheme="minorHAnsi"/>
          <w:sz w:val="20"/>
          <w:szCs w:val="20"/>
          <w:lang w:val="es-ES"/>
        </w:rPr>
        <w:t>,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lo más lejos posible. No levantar </w:t>
      </w:r>
      <w:r w:rsidR="00DE45AA" w:rsidRPr="00E50410">
        <w:rPr>
          <w:rFonts w:asciiTheme="minorHAnsi" w:hAnsiTheme="minorHAnsi"/>
          <w:sz w:val="20"/>
          <w:szCs w:val="20"/>
          <w:lang w:val="es-ES"/>
        </w:rPr>
        <w:t>la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car</w:t>
      </w:r>
      <w:r w:rsidR="00DE45AA" w:rsidRPr="00E50410">
        <w:rPr>
          <w:rFonts w:asciiTheme="minorHAnsi" w:hAnsiTheme="minorHAnsi"/>
          <w:sz w:val="20"/>
          <w:szCs w:val="20"/>
          <w:lang w:val="es-ES"/>
        </w:rPr>
        <w:t>g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a con una horquilla. </w:t>
      </w:r>
    </w:p>
    <w:p w:rsidR="00B91D09" w:rsidRPr="00E50410" w:rsidRDefault="00A049D7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No mover la carga</w:t>
      </w:r>
      <w:r w:rsidR="00CE696E" w:rsidRPr="00E50410">
        <w:rPr>
          <w:rFonts w:asciiTheme="minorHAnsi" w:hAnsiTheme="minorHAnsi"/>
          <w:sz w:val="20"/>
          <w:szCs w:val="20"/>
          <w:lang w:val="es-ES"/>
        </w:rPr>
        <w:t xml:space="preserve"> a menos que sea segur</w:t>
      </w:r>
      <w:r w:rsidR="00BB265A" w:rsidRPr="00E50410">
        <w:rPr>
          <w:rFonts w:asciiTheme="minorHAnsi" w:hAnsiTheme="minorHAnsi"/>
          <w:sz w:val="20"/>
          <w:szCs w:val="20"/>
          <w:lang w:val="es-ES"/>
        </w:rPr>
        <w:t>a</w:t>
      </w:r>
      <w:r w:rsidR="00CE696E" w:rsidRPr="00E50410">
        <w:rPr>
          <w:rFonts w:asciiTheme="minorHAnsi" w:hAnsiTheme="minorHAnsi"/>
          <w:sz w:val="20"/>
          <w:szCs w:val="20"/>
          <w:lang w:val="es-ES"/>
        </w:rPr>
        <w:t xml:space="preserve"> y esté atada.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</w:p>
    <w:p w:rsidR="00B91D09" w:rsidRPr="00E50410" w:rsidRDefault="00CE696E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Se deberán emplear </w:t>
      </w:r>
      <w:r w:rsidR="00BB265A" w:rsidRPr="00E50410">
        <w:rPr>
          <w:rFonts w:asciiTheme="minorHAnsi" w:hAnsiTheme="minorHAnsi"/>
          <w:sz w:val="20"/>
          <w:szCs w:val="20"/>
          <w:lang w:val="es-ES"/>
        </w:rPr>
        <w:t>observa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dores cuando se manipulen largas barras, </w:t>
      </w:r>
      <w:r w:rsidR="00BB265A" w:rsidRPr="00E50410">
        <w:rPr>
          <w:rFonts w:asciiTheme="minorHAnsi" w:hAnsiTheme="minorHAnsi"/>
          <w:sz w:val="20"/>
          <w:szCs w:val="20"/>
          <w:lang w:val="es-ES"/>
        </w:rPr>
        <w:t>tuberías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u otros materiales.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</w:p>
    <w:p w:rsidR="00B91D09" w:rsidRPr="00E50410" w:rsidRDefault="00CE696E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Los cilindros de gas comprimido s</w:t>
      </w:r>
      <w:r w:rsidR="00DE45AA" w:rsidRPr="00E50410">
        <w:rPr>
          <w:rFonts w:asciiTheme="minorHAnsi" w:hAnsiTheme="minorHAnsi"/>
          <w:sz w:val="20"/>
          <w:szCs w:val="20"/>
          <w:lang w:val="es-ES"/>
        </w:rPr>
        <w:t>ó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lo se moverán en palets especiales diseñados para ese fin. </w:t>
      </w:r>
    </w:p>
    <w:p w:rsidR="00B91D09" w:rsidRPr="00E50410" w:rsidRDefault="00CE696E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Al descargar </w:t>
      </w:r>
      <w:r w:rsidR="00BB265A" w:rsidRPr="00E50410">
        <w:rPr>
          <w:rFonts w:asciiTheme="minorHAnsi" w:hAnsiTheme="minorHAnsi"/>
          <w:sz w:val="20"/>
          <w:szCs w:val="20"/>
          <w:lang w:val="es-ES"/>
        </w:rPr>
        <w:t xml:space="preserve">las 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carretillas o </w:t>
      </w:r>
      <w:r w:rsidR="00DE45AA" w:rsidRPr="00E50410">
        <w:rPr>
          <w:rFonts w:asciiTheme="minorHAnsi" w:hAnsiTheme="minorHAnsi"/>
          <w:sz w:val="20"/>
          <w:szCs w:val="20"/>
          <w:lang w:val="es-ES"/>
        </w:rPr>
        <w:t>remolques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, los frenos del vehículo deberán estar bloqueados y las ruedas </w:t>
      </w:r>
      <w:r w:rsidR="00BB265A" w:rsidRPr="00E50410">
        <w:rPr>
          <w:rFonts w:asciiTheme="minorHAnsi" w:hAnsiTheme="minorHAnsi"/>
          <w:sz w:val="20"/>
          <w:szCs w:val="20"/>
          <w:lang w:val="es-ES"/>
        </w:rPr>
        <w:t>trab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adas. </w:t>
      </w:r>
    </w:p>
    <w:p w:rsidR="00455F64" w:rsidRPr="00E50410" w:rsidRDefault="00455F64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Los </w:t>
      </w:r>
      <w:r w:rsidR="005B1EE2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deben estar estacionados con seguridad cuando no se usen. Los controles neutralizados, la energía apagada, los frenos bloqueados, la llave fuera de la </w:t>
      </w:r>
      <w:r w:rsidR="00BB265A" w:rsidRPr="00E50410">
        <w:rPr>
          <w:rFonts w:asciiTheme="minorHAnsi" w:hAnsiTheme="minorHAnsi"/>
          <w:sz w:val="20"/>
          <w:szCs w:val="20"/>
          <w:lang w:val="es-ES"/>
        </w:rPr>
        <w:t>ignición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y las horquillas hacia abajo, planas en la superficie, sin obstruir pasillos o pasarelas. </w:t>
      </w:r>
    </w:p>
    <w:p w:rsidR="00B91D09" w:rsidRPr="00E50410" w:rsidRDefault="00455F64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No dejar </w:t>
      </w:r>
      <w:r w:rsidR="00BB265A" w:rsidRPr="00E50410">
        <w:rPr>
          <w:rFonts w:asciiTheme="minorHAnsi" w:hAnsiTheme="minorHAnsi"/>
          <w:sz w:val="20"/>
          <w:szCs w:val="20"/>
          <w:lang w:val="es-ES"/>
        </w:rPr>
        <w:t>e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l </w:t>
      </w:r>
      <w:r w:rsidR="00BB265A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en </w:t>
      </w:r>
      <w:r w:rsidR="00E50410" w:rsidRPr="00E50410">
        <w:rPr>
          <w:rFonts w:asciiTheme="minorHAnsi" w:hAnsiTheme="minorHAnsi"/>
          <w:sz w:val="20"/>
          <w:szCs w:val="20"/>
          <w:lang w:val="es-ES"/>
        </w:rPr>
        <w:t>lugares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inclinado a menos que esté estacionado de forma segura y las ruedas trabadas. </w:t>
      </w:r>
    </w:p>
    <w:p w:rsidR="00B91D09" w:rsidRPr="00E50410" w:rsidRDefault="00455F64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Sólo se podrán manipular cargas estables organizadas de manera segura. </w:t>
      </w:r>
    </w:p>
    <w:p w:rsidR="00B91D09" w:rsidRPr="00E50410" w:rsidRDefault="00455F64" w:rsidP="00F97EEB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Sólo podrán levantarse o moverse cargas dentro de la capacidad de régimen del </w:t>
      </w:r>
      <w:r w:rsidR="00BB265A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. </w:t>
      </w:r>
    </w:p>
    <w:p w:rsidR="00DF715A" w:rsidRPr="00E50410" w:rsidRDefault="00455F64" w:rsidP="00DF715A">
      <w:pPr>
        <w:pStyle w:val="ListParagraph"/>
        <w:numPr>
          <w:ilvl w:val="0"/>
          <w:numId w:val="15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Publicar y hacer cumplir las normas opera</w:t>
      </w:r>
      <w:r w:rsidR="00BB265A" w:rsidRPr="00E50410">
        <w:rPr>
          <w:rFonts w:asciiTheme="minorHAnsi" w:hAnsiTheme="minorHAnsi"/>
          <w:sz w:val="20"/>
          <w:szCs w:val="20"/>
          <w:lang w:val="es-ES"/>
        </w:rPr>
        <w:t>cionale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s incluyendo las que correspondan </w:t>
      </w:r>
      <w:r w:rsidR="00BB265A" w:rsidRPr="00E50410">
        <w:rPr>
          <w:rFonts w:asciiTheme="minorHAnsi" w:hAnsiTheme="minorHAnsi"/>
          <w:sz w:val="20"/>
          <w:szCs w:val="20"/>
          <w:lang w:val="es-ES"/>
        </w:rPr>
        <w:t>en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la Sección </w:t>
      </w:r>
      <w:r w:rsidR="00F5215A" w:rsidRPr="00E50410">
        <w:rPr>
          <w:rFonts w:asciiTheme="minorHAnsi" w:hAnsiTheme="minorHAnsi"/>
          <w:sz w:val="20"/>
          <w:szCs w:val="20"/>
          <w:lang w:val="es-ES"/>
        </w:rPr>
        <w:t xml:space="preserve">3650(t) 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para montacargas </w:t>
      </w:r>
      <w:r w:rsidR="005919F3" w:rsidRPr="00E50410">
        <w:rPr>
          <w:rFonts w:asciiTheme="minorHAnsi" w:hAnsiTheme="minorHAnsi"/>
          <w:sz w:val="20"/>
          <w:szCs w:val="20"/>
          <w:lang w:val="es-ES"/>
        </w:rPr>
        <w:t>industriales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o tractores </w:t>
      </w:r>
      <w:r w:rsidR="00F077BF" w:rsidRPr="00E50410">
        <w:rPr>
          <w:rFonts w:asciiTheme="minorHAnsi" w:hAnsiTheme="minorHAnsi"/>
          <w:sz w:val="20"/>
          <w:szCs w:val="20"/>
          <w:lang w:val="es-ES"/>
        </w:rPr>
        <w:t xml:space="preserve">industriales 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de arrastre en operación. </w:t>
      </w:r>
    </w:p>
    <w:p w:rsidR="00B91D09" w:rsidRPr="00E50410" w:rsidRDefault="00B91D09" w:rsidP="00B91D09">
      <w:pPr>
        <w:pStyle w:val="ListParagraph"/>
        <w:spacing w:after="0"/>
        <w:ind w:left="0"/>
        <w:rPr>
          <w:rFonts w:asciiTheme="minorHAnsi" w:hAnsiTheme="minorHAnsi"/>
          <w:sz w:val="20"/>
          <w:szCs w:val="20"/>
          <w:lang w:val="es-ES"/>
        </w:rPr>
      </w:pPr>
    </w:p>
    <w:p w:rsidR="00B91D09" w:rsidRPr="00E50410" w:rsidRDefault="005919F3" w:rsidP="00B91D09">
      <w:pPr>
        <w:spacing w:after="0"/>
        <w:rPr>
          <w:rFonts w:asciiTheme="minorHAnsi" w:hAnsiTheme="minorHAnsi"/>
          <w:b/>
          <w:sz w:val="20"/>
          <w:szCs w:val="20"/>
          <w:lang w:val="es-ES"/>
        </w:rPr>
      </w:pPr>
      <w:r w:rsidRPr="00E50410">
        <w:rPr>
          <w:rFonts w:asciiTheme="minorHAnsi" w:hAnsiTheme="minorHAnsi"/>
          <w:b/>
          <w:sz w:val="20"/>
          <w:szCs w:val="20"/>
          <w:lang w:val="es-ES"/>
        </w:rPr>
        <w:t>Circulación</w:t>
      </w:r>
    </w:p>
    <w:p w:rsidR="00B91D09" w:rsidRPr="00E50410" w:rsidRDefault="005919F3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Se deben cumplir</w:t>
      </w:r>
      <w:r w:rsidR="00310C52" w:rsidRPr="00E50410">
        <w:rPr>
          <w:rFonts w:asciiTheme="minorHAnsi" w:hAnsiTheme="minorHAnsi"/>
          <w:sz w:val="20"/>
          <w:szCs w:val="20"/>
          <w:lang w:val="es-ES"/>
        </w:rPr>
        <w:t xml:space="preserve"> con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los límites de velocidad de las instalaciones en todo momento. </w:t>
      </w:r>
    </w:p>
    <w:p w:rsidR="00B91D09" w:rsidRPr="00E50410" w:rsidRDefault="005919F3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Se deberá mantener una distancia de la longitud de tres </w:t>
      </w:r>
      <w:r w:rsidR="005B1EE2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(o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dos segundos) entre </w:t>
      </w:r>
      <w:r w:rsidR="005B1EE2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en funcionamiento.</w:t>
      </w:r>
    </w:p>
    <w:p w:rsidR="00B91D09" w:rsidRPr="00E50410" w:rsidRDefault="005919F3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El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310C52" w:rsidRPr="00E50410">
        <w:rPr>
          <w:rFonts w:asciiTheme="minorHAnsi" w:hAnsiTheme="minorHAnsi"/>
          <w:sz w:val="20"/>
          <w:szCs w:val="20"/>
          <w:lang w:val="es-ES"/>
        </w:rPr>
        <w:t xml:space="preserve">montacargas 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debe estar bajo control en todo momento. 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</w:p>
    <w:p w:rsidR="00B91D09" w:rsidRPr="00E50410" w:rsidRDefault="005919F3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Cuando la visión esté obstruida, el operador deberá reducir la velocidad y </w:t>
      </w:r>
      <w:r w:rsidR="00310C52" w:rsidRPr="00E50410">
        <w:rPr>
          <w:rFonts w:asciiTheme="minorHAnsi" w:hAnsiTheme="minorHAnsi"/>
          <w:sz w:val="20"/>
          <w:szCs w:val="20"/>
          <w:lang w:val="es-ES"/>
        </w:rPr>
        <w:t>toc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ar la bocina. </w:t>
      </w:r>
    </w:p>
    <w:p w:rsidR="00B91D09" w:rsidRPr="00E50410" w:rsidRDefault="005919F3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lastRenderedPageBreak/>
        <w:t xml:space="preserve">Si la carga bloquea la visión del operador, se deberá dirigir al </w:t>
      </w:r>
      <w:r w:rsidR="00DD5E60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a la dirección que </w:t>
      </w:r>
      <w:r w:rsidR="00DD5E60" w:rsidRPr="00E50410">
        <w:rPr>
          <w:rFonts w:asciiTheme="minorHAnsi" w:hAnsiTheme="minorHAnsi"/>
          <w:sz w:val="20"/>
          <w:szCs w:val="20"/>
          <w:lang w:val="es-ES"/>
        </w:rPr>
        <w:t>tenga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más visibilidad.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</w:p>
    <w:p w:rsidR="00B91D09" w:rsidRPr="00E50410" w:rsidRDefault="005919F3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Los </w:t>
      </w:r>
      <w:r w:rsidR="005B1EE2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deben cruzar las vías de</w:t>
      </w:r>
      <w:r w:rsidR="00DD5E60" w:rsidRPr="00E50410">
        <w:rPr>
          <w:rFonts w:asciiTheme="minorHAnsi" w:hAnsiTheme="minorHAnsi"/>
          <w:sz w:val="20"/>
          <w:szCs w:val="20"/>
          <w:lang w:val="es-ES"/>
        </w:rPr>
        <w:t>l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tren en diagonal. </w:t>
      </w:r>
    </w:p>
    <w:p w:rsidR="00B91D09" w:rsidRPr="00E50410" w:rsidRDefault="005919F3" w:rsidP="005919F3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Los </w:t>
      </w:r>
      <w:r w:rsidR="005B1EE2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071B76" w:rsidRPr="00E50410">
        <w:rPr>
          <w:rFonts w:asciiTheme="minorHAnsi" w:hAnsiTheme="minorHAnsi"/>
          <w:sz w:val="20"/>
          <w:szCs w:val="20"/>
          <w:lang w:val="es-ES"/>
        </w:rPr>
        <w:t xml:space="preserve">se </w:t>
      </w:r>
      <w:r w:rsidRPr="00E50410">
        <w:rPr>
          <w:rFonts w:asciiTheme="minorHAnsi" w:hAnsiTheme="minorHAnsi"/>
          <w:sz w:val="20"/>
          <w:szCs w:val="20"/>
          <w:lang w:val="es-ES"/>
        </w:rPr>
        <w:t>deben estacionar a 8 pies o más de la línea central de las vías de</w:t>
      </w:r>
      <w:r w:rsidR="00DD5E60" w:rsidRPr="00E50410">
        <w:rPr>
          <w:rFonts w:asciiTheme="minorHAnsi" w:hAnsiTheme="minorHAnsi"/>
          <w:sz w:val="20"/>
          <w:szCs w:val="20"/>
          <w:lang w:val="es-ES"/>
        </w:rPr>
        <w:t>l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tren. </w:t>
      </w:r>
    </w:p>
    <w:p w:rsidR="00B91D09" w:rsidRPr="00E50410" w:rsidRDefault="005919F3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Se </w:t>
      </w:r>
      <w:r w:rsidR="00071B76" w:rsidRPr="00E50410">
        <w:rPr>
          <w:rFonts w:asciiTheme="minorHAnsi" w:hAnsiTheme="minorHAnsi"/>
          <w:sz w:val="20"/>
          <w:szCs w:val="20"/>
          <w:lang w:val="es-ES"/>
        </w:rPr>
        <w:t xml:space="preserve">circulará con la carga hacia arriba cuando se transite en grados ascendentes o descendentes superiores a 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>10%.</w:t>
      </w:r>
    </w:p>
    <w:p w:rsidR="00B91D09" w:rsidRPr="00E50410" w:rsidRDefault="000A2210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Los tablones de muelles y las placas de puentes se fijarán correctamente antes de transitar sobre ellas. </w:t>
      </w:r>
    </w:p>
    <w:p w:rsidR="00B91D09" w:rsidRPr="00E50410" w:rsidRDefault="000A2210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Cuando los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 xml:space="preserve"> </w:t>
      </w:r>
      <w:r w:rsidR="005B1EE2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no transporten carga, el operador debe circular con las horquillas tan bajas como sea posible (máximo</w:t>
      </w:r>
      <w:r w:rsidR="00DD5E60" w:rsidRPr="00E50410">
        <w:rPr>
          <w:rFonts w:asciiTheme="minorHAnsi" w:hAnsiTheme="minorHAnsi"/>
          <w:sz w:val="20"/>
          <w:szCs w:val="20"/>
          <w:lang w:val="es-ES"/>
        </w:rPr>
        <w:t xml:space="preserve"> de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3 pulgadas en superficies pavimentadas). Al transportar una carga, se la deberá llevar lo más bajo posible </w:t>
      </w:r>
      <w:r w:rsidR="00B91D09" w:rsidRPr="00E50410">
        <w:rPr>
          <w:rFonts w:asciiTheme="minorHAnsi" w:hAnsiTheme="minorHAnsi"/>
          <w:sz w:val="20"/>
          <w:szCs w:val="20"/>
          <w:lang w:val="es-ES"/>
        </w:rPr>
        <w:t>(co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mpatible con una operación segura, </w:t>
      </w:r>
      <w:r w:rsidR="00DD5E60" w:rsidRPr="00E50410">
        <w:rPr>
          <w:rFonts w:asciiTheme="minorHAnsi" w:hAnsiTheme="minorHAnsi"/>
          <w:sz w:val="20"/>
          <w:szCs w:val="20"/>
          <w:lang w:val="es-ES"/>
        </w:rPr>
        <w:t xml:space="preserve">de 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2 a 6 pulgadas por sobre la superficie). </w:t>
      </w:r>
    </w:p>
    <w:p w:rsidR="00B91D09" w:rsidRPr="00E50410" w:rsidRDefault="000A2210" w:rsidP="00F97EEB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>Las horquillas no deben operarse mientras</w:t>
      </w:r>
      <w:r w:rsidR="00E50410">
        <w:rPr>
          <w:rFonts w:asciiTheme="minorHAnsi" w:hAnsiTheme="minorHAnsi"/>
          <w:sz w:val="20"/>
          <w:szCs w:val="20"/>
          <w:lang w:val="es-ES"/>
        </w:rPr>
        <w:t xml:space="preserve"> el montacargas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el esté en circulación. </w:t>
      </w:r>
    </w:p>
    <w:p w:rsidR="000655A5" w:rsidRPr="00E50410" w:rsidRDefault="00CF7575" w:rsidP="00263386">
      <w:pPr>
        <w:pStyle w:val="ListParagraph"/>
        <w:numPr>
          <w:ilvl w:val="0"/>
          <w:numId w:val="11"/>
        </w:numPr>
        <w:spacing w:after="0"/>
        <w:contextualSpacing w:val="0"/>
        <w:rPr>
          <w:rFonts w:asciiTheme="minorHAnsi" w:hAnsiTheme="minorHAnsi"/>
          <w:sz w:val="20"/>
          <w:szCs w:val="20"/>
          <w:lang w:val="es-ES"/>
        </w:rPr>
      </w:pPr>
      <w:r w:rsidRPr="00E50410">
        <w:rPr>
          <w:rFonts w:asciiTheme="minorHAnsi" w:hAnsiTheme="minorHAnsi"/>
          <w:sz w:val="20"/>
          <w:szCs w:val="20"/>
          <w:lang w:val="es-ES"/>
        </w:rPr>
        <w:t xml:space="preserve">En un </w:t>
      </w:r>
      <w:r w:rsidR="00F077BF" w:rsidRPr="00E50410">
        <w:rPr>
          <w:rFonts w:asciiTheme="minorHAnsi" w:hAnsiTheme="minorHAnsi"/>
          <w:sz w:val="20"/>
          <w:szCs w:val="20"/>
          <w:lang w:val="es-ES"/>
        </w:rPr>
        <w:t>descenso</w:t>
      </w:r>
      <w:r w:rsidRPr="00E50410">
        <w:rPr>
          <w:rFonts w:asciiTheme="minorHAnsi" w:hAnsiTheme="minorHAnsi"/>
          <w:sz w:val="20"/>
          <w:szCs w:val="20"/>
          <w:lang w:val="es-ES"/>
        </w:rPr>
        <w:t>, la carga debe ir</w:t>
      </w:r>
      <w:r w:rsidR="00DD5E60" w:rsidRPr="00E50410">
        <w:rPr>
          <w:rFonts w:asciiTheme="minorHAnsi" w:hAnsiTheme="minorHAnsi"/>
          <w:sz w:val="20"/>
          <w:szCs w:val="20"/>
          <w:lang w:val="es-ES"/>
        </w:rPr>
        <w:t xml:space="preserve"> por </w:t>
      </w:r>
      <w:r w:rsidRPr="00E50410">
        <w:rPr>
          <w:rFonts w:asciiTheme="minorHAnsi" w:hAnsiTheme="minorHAnsi"/>
          <w:sz w:val="20"/>
          <w:szCs w:val="20"/>
          <w:lang w:val="es-ES"/>
        </w:rPr>
        <w:t>últim</w:t>
      </w:r>
      <w:r w:rsidR="00DD5E60" w:rsidRPr="00E50410">
        <w:rPr>
          <w:rFonts w:asciiTheme="minorHAnsi" w:hAnsiTheme="minorHAnsi"/>
          <w:sz w:val="20"/>
          <w:szCs w:val="20"/>
          <w:lang w:val="es-ES"/>
        </w:rPr>
        <w:t>o</w:t>
      </w:r>
      <w:r w:rsidRPr="00E50410">
        <w:rPr>
          <w:rFonts w:asciiTheme="minorHAnsi" w:hAnsiTheme="minorHAnsi"/>
          <w:sz w:val="20"/>
          <w:szCs w:val="20"/>
          <w:lang w:val="es-ES"/>
        </w:rPr>
        <w:t xml:space="preserve"> y las horquillas levantadas s</w:t>
      </w:r>
      <w:r w:rsidR="00F077BF" w:rsidRPr="00E50410">
        <w:rPr>
          <w:rFonts w:asciiTheme="minorHAnsi" w:hAnsiTheme="minorHAnsi"/>
          <w:sz w:val="20"/>
          <w:szCs w:val="20"/>
          <w:lang w:val="es-ES"/>
        </w:rPr>
        <w:t>ó</w:t>
      </w:r>
      <w:r w:rsidRPr="00E50410">
        <w:rPr>
          <w:rFonts w:asciiTheme="minorHAnsi" w:hAnsiTheme="minorHAnsi"/>
          <w:sz w:val="20"/>
          <w:szCs w:val="20"/>
          <w:lang w:val="es-ES"/>
        </w:rPr>
        <w:t>lo lo suficiente para despejar la superficie.</w:t>
      </w:r>
      <w:r w:rsidRPr="00E50410">
        <w:rPr>
          <w:rFonts w:cs="Tahoma"/>
          <w:color w:val="000000"/>
          <w:sz w:val="20"/>
          <w:szCs w:val="20"/>
          <w:lang w:val="es-ES"/>
        </w:rPr>
        <w:t xml:space="preserve"> </w:t>
      </w:r>
      <w:r w:rsidR="00351C41" w:rsidRPr="00E50410">
        <w:rPr>
          <w:rFonts w:cs="Tahoma"/>
          <w:color w:val="000000"/>
          <w:sz w:val="20"/>
          <w:szCs w:val="20"/>
          <w:lang w:val="es-ES"/>
        </w:rPr>
        <w:br/>
      </w:r>
    </w:p>
    <w:p w:rsidR="00DD5E60" w:rsidRPr="00E50410" w:rsidRDefault="00DD5E60" w:rsidP="00263386">
      <w:pPr>
        <w:pStyle w:val="CWDocumentSectionHeading"/>
        <w:rPr>
          <w:rFonts w:ascii="Calibri" w:hAnsi="Calibri"/>
          <w:lang w:val="es-ES"/>
        </w:rPr>
      </w:pPr>
    </w:p>
    <w:p w:rsidR="00DD5E60" w:rsidRPr="00E50410" w:rsidRDefault="00DD5E60" w:rsidP="00263386">
      <w:pPr>
        <w:pStyle w:val="CWDocumentSectionHeading"/>
        <w:rPr>
          <w:rFonts w:ascii="Calibri" w:hAnsi="Calibri"/>
          <w:lang w:val="es-ES"/>
        </w:rPr>
      </w:pPr>
    </w:p>
    <w:p w:rsidR="00DD5E60" w:rsidRPr="00E50410" w:rsidRDefault="00DD5E60" w:rsidP="00263386">
      <w:pPr>
        <w:pStyle w:val="CWDocumentSectionHeading"/>
        <w:rPr>
          <w:rFonts w:ascii="Calibri" w:hAnsi="Calibri"/>
          <w:lang w:val="es-ES"/>
        </w:rPr>
      </w:pPr>
    </w:p>
    <w:p w:rsidR="00DD5E60" w:rsidRPr="00E50410" w:rsidRDefault="00DD5E60" w:rsidP="00263386">
      <w:pPr>
        <w:pStyle w:val="CWDocumentSectionHeading"/>
        <w:rPr>
          <w:rFonts w:ascii="Calibri" w:hAnsi="Calibri"/>
          <w:lang w:val="es-ES"/>
        </w:rPr>
      </w:pPr>
    </w:p>
    <w:p w:rsidR="00DD5E60" w:rsidRPr="00E50410" w:rsidRDefault="00DD5E60" w:rsidP="00263386">
      <w:pPr>
        <w:pStyle w:val="CWDocumentSectionHeading"/>
        <w:rPr>
          <w:rFonts w:ascii="Calibri" w:hAnsi="Calibri"/>
          <w:lang w:val="es-ES"/>
        </w:rPr>
      </w:pPr>
    </w:p>
    <w:p w:rsidR="00DD5E60" w:rsidRPr="00E50410" w:rsidRDefault="00DD5E60" w:rsidP="00263386">
      <w:pPr>
        <w:pStyle w:val="CWDocumentSectionHeading"/>
        <w:rPr>
          <w:rFonts w:ascii="Calibri" w:hAnsi="Calibri"/>
          <w:lang w:val="es-ES"/>
        </w:rPr>
      </w:pPr>
    </w:p>
    <w:p w:rsidR="00DD5E60" w:rsidRPr="00E50410" w:rsidRDefault="00DD5E60" w:rsidP="00263386">
      <w:pPr>
        <w:pStyle w:val="CWDocumentSectionHeading"/>
        <w:rPr>
          <w:rFonts w:ascii="Calibri" w:hAnsi="Calibri"/>
          <w:lang w:val="es-ES"/>
        </w:rPr>
      </w:pPr>
    </w:p>
    <w:p w:rsidR="00DD5E60" w:rsidRPr="00E50410" w:rsidRDefault="00DD5E60" w:rsidP="00263386">
      <w:pPr>
        <w:pStyle w:val="CWDocumentSectionHeading"/>
        <w:rPr>
          <w:rFonts w:ascii="Calibri" w:hAnsi="Calibri"/>
          <w:lang w:val="es-ES"/>
        </w:rPr>
      </w:pPr>
    </w:p>
    <w:p w:rsidR="00DD5E60" w:rsidRPr="00E50410" w:rsidRDefault="00DD5E60" w:rsidP="00263386">
      <w:pPr>
        <w:pStyle w:val="CWDocumentSectionHeading"/>
        <w:rPr>
          <w:rFonts w:ascii="Calibri" w:hAnsi="Calibri"/>
          <w:lang w:val="es-ES"/>
        </w:rPr>
      </w:pPr>
    </w:p>
    <w:p w:rsidR="00DD5E60" w:rsidRPr="00E50410" w:rsidRDefault="00DD5E60" w:rsidP="00263386">
      <w:pPr>
        <w:pStyle w:val="CWDocumentSectionHeading"/>
        <w:rPr>
          <w:rFonts w:ascii="Calibri" w:hAnsi="Calibri"/>
          <w:lang w:val="es-ES"/>
        </w:rPr>
      </w:pPr>
    </w:p>
    <w:p w:rsidR="00DD5E60" w:rsidRPr="00E50410" w:rsidRDefault="00DD5E60" w:rsidP="00263386">
      <w:pPr>
        <w:pStyle w:val="CWDocumentSectionHeading"/>
        <w:rPr>
          <w:rFonts w:ascii="Calibri" w:hAnsi="Calibri"/>
          <w:lang w:val="es-ES"/>
        </w:rPr>
      </w:pPr>
    </w:p>
    <w:p w:rsidR="00DD5E60" w:rsidRPr="00E50410" w:rsidRDefault="00DD5E60" w:rsidP="00263386">
      <w:pPr>
        <w:pStyle w:val="CWDocumentSectionHeading"/>
        <w:rPr>
          <w:rFonts w:ascii="Calibri" w:hAnsi="Calibri"/>
          <w:lang w:val="es-ES"/>
        </w:rPr>
      </w:pPr>
    </w:p>
    <w:p w:rsidR="00DD5E60" w:rsidRPr="00E50410" w:rsidRDefault="00DD5E60" w:rsidP="00263386">
      <w:pPr>
        <w:pStyle w:val="CWDocumentSectionHeading"/>
        <w:rPr>
          <w:rFonts w:ascii="Calibri" w:hAnsi="Calibri"/>
          <w:lang w:val="es-ES"/>
        </w:rPr>
      </w:pPr>
    </w:p>
    <w:p w:rsidR="00DD5E60" w:rsidRPr="00E50410" w:rsidRDefault="00DD5E60" w:rsidP="00263386">
      <w:pPr>
        <w:pStyle w:val="CWDocumentSectionHeading"/>
        <w:rPr>
          <w:rFonts w:ascii="Calibri" w:hAnsi="Calibri"/>
          <w:lang w:val="es-ES"/>
        </w:rPr>
      </w:pPr>
    </w:p>
    <w:p w:rsidR="00552F47" w:rsidRPr="00E50410" w:rsidRDefault="00CF7575" w:rsidP="00263386">
      <w:pPr>
        <w:pStyle w:val="CWDocumentSectionHeading"/>
        <w:rPr>
          <w:rFonts w:asciiTheme="minorHAnsi" w:hAnsiTheme="minorHAnsi"/>
          <w:color w:val="auto"/>
          <w:sz w:val="20"/>
          <w:szCs w:val="20"/>
          <w:lang w:val="es-ES"/>
        </w:rPr>
      </w:pPr>
      <w:r w:rsidRPr="00E50410">
        <w:rPr>
          <w:rFonts w:ascii="Calibri" w:hAnsi="Calibri"/>
          <w:lang w:val="es-ES"/>
        </w:rPr>
        <w:lastRenderedPageBreak/>
        <w:t xml:space="preserve">Revisión </w:t>
      </w:r>
      <w:r w:rsidR="00F83D35" w:rsidRPr="00E50410">
        <w:rPr>
          <w:rFonts w:ascii="Calibri" w:hAnsi="Calibri"/>
          <w:lang w:val="es-ES"/>
        </w:rPr>
        <w:t>Peri</w:t>
      </w:r>
      <w:r w:rsidRPr="00E50410">
        <w:rPr>
          <w:rFonts w:ascii="Calibri" w:hAnsi="Calibri"/>
          <w:lang w:val="es-ES"/>
        </w:rPr>
        <w:t>ó</w:t>
      </w:r>
      <w:r w:rsidR="00F83D35" w:rsidRPr="00E50410">
        <w:rPr>
          <w:rFonts w:ascii="Calibri" w:hAnsi="Calibri"/>
          <w:lang w:val="es-ES"/>
        </w:rPr>
        <w:t>dic</w:t>
      </w:r>
      <w:r w:rsidRPr="00E50410">
        <w:rPr>
          <w:rFonts w:ascii="Calibri" w:hAnsi="Calibri"/>
          <w:lang w:val="es-ES"/>
        </w:rPr>
        <w:t>a del Programa</w:t>
      </w:r>
      <w:r w:rsidR="00263386" w:rsidRPr="00E50410">
        <w:rPr>
          <w:rFonts w:ascii="Calibri" w:hAnsi="Calibri"/>
          <w:lang w:val="es-ES"/>
        </w:rPr>
        <w:br/>
      </w:r>
      <w:r w:rsidRPr="00E50410">
        <w:rPr>
          <w:rFonts w:asciiTheme="minorHAnsi" w:hAnsiTheme="minorHAnsi"/>
          <w:color w:val="auto"/>
          <w:sz w:val="20"/>
          <w:szCs w:val="20"/>
          <w:lang w:val="es-ES"/>
        </w:rPr>
        <w:t xml:space="preserve">El Programa de Seguridad de </w:t>
      </w:r>
      <w:r w:rsidR="005B1EE2" w:rsidRPr="00E50410">
        <w:rPr>
          <w:rFonts w:asciiTheme="minorHAnsi" w:hAnsiTheme="minorHAnsi"/>
          <w:color w:val="auto"/>
          <w:sz w:val="20"/>
          <w:szCs w:val="20"/>
          <w:lang w:val="es-ES"/>
        </w:rPr>
        <w:t>Montacargas</w:t>
      </w:r>
      <w:r w:rsidRPr="00E50410">
        <w:rPr>
          <w:rFonts w:asciiTheme="minorHAnsi" w:hAnsiTheme="minorHAnsi"/>
          <w:color w:val="auto"/>
          <w:sz w:val="20"/>
          <w:szCs w:val="20"/>
          <w:lang w:val="es-ES"/>
        </w:rPr>
        <w:t xml:space="preserve"> y los procedimientos se revisan anualmente. La </w:t>
      </w:r>
      <w:r w:rsidR="00F077BF" w:rsidRPr="00E50410">
        <w:rPr>
          <w:rFonts w:asciiTheme="minorHAnsi" w:hAnsiTheme="minorHAnsi"/>
          <w:color w:val="auto"/>
          <w:sz w:val="20"/>
          <w:szCs w:val="20"/>
          <w:lang w:val="es-ES"/>
        </w:rPr>
        <w:t>revisión</w:t>
      </w:r>
      <w:r w:rsidR="00CC0193" w:rsidRPr="00E50410">
        <w:rPr>
          <w:rFonts w:asciiTheme="minorHAnsi" w:hAnsiTheme="minorHAnsi"/>
          <w:color w:val="auto"/>
          <w:sz w:val="20"/>
          <w:szCs w:val="20"/>
          <w:lang w:val="es-ES"/>
        </w:rPr>
        <w:t xml:space="preserve"> se documenta en el formulario del </w:t>
      </w:r>
      <w:r w:rsidR="00DE4DDE" w:rsidRPr="00E50410">
        <w:rPr>
          <w:rFonts w:asciiTheme="minorHAnsi" w:hAnsiTheme="minorHAnsi"/>
          <w:b/>
          <w:color w:val="auto"/>
          <w:sz w:val="20"/>
          <w:szCs w:val="20"/>
          <w:lang w:val="es-ES"/>
        </w:rPr>
        <w:t>A</w:t>
      </w:r>
      <w:r w:rsidR="00CC0193" w:rsidRPr="00E50410">
        <w:rPr>
          <w:rFonts w:asciiTheme="minorHAnsi" w:hAnsiTheme="minorHAnsi"/>
          <w:b/>
          <w:color w:val="auto"/>
          <w:sz w:val="20"/>
          <w:szCs w:val="20"/>
          <w:lang w:val="es-ES"/>
        </w:rPr>
        <w:t>péndice</w:t>
      </w:r>
      <w:r w:rsidR="00DE4DDE" w:rsidRPr="00E50410">
        <w:rPr>
          <w:rFonts w:asciiTheme="minorHAnsi" w:hAnsiTheme="minorHAnsi"/>
          <w:b/>
          <w:color w:val="auto"/>
          <w:sz w:val="20"/>
          <w:szCs w:val="20"/>
          <w:lang w:val="es-ES"/>
        </w:rPr>
        <w:t xml:space="preserve"> C</w:t>
      </w:r>
      <w:r w:rsidR="00DE4DDE" w:rsidRPr="00E50410">
        <w:rPr>
          <w:rFonts w:asciiTheme="minorHAnsi" w:hAnsiTheme="minorHAnsi"/>
          <w:color w:val="auto"/>
          <w:sz w:val="20"/>
          <w:szCs w:val="20"/>
          <w:lang w:val="es-ES"/>
        </w:rPr>
        <w:t>.</w:t>
      </w:r>
    </w:p>
    <w:p w:rsidR="00EC6AFD" w:rsidRPr="00E50410" w:rsidRDefault="00CC0193" w:rsidP="00EC6AFD">
      <w:pPr>
        <w:pStyle w:val="CWDocumentSectionHeading"/>
        <w:rPr>
          <w:rFonts w:ascii="Calibri" w:hAnsi="Calibri"/>
          <w:sz w:val="20"/>
          <w:szCs w:val="20"/>
          <w:lang w:val="es-ES"/>
        </w:rPr>
      </w:pPr>
      <w:r w:rsidRPr="00E50410">
        <w:rPr>
          <w:rFonts w:ascii="Calibri" w:hAnsi="Calibri"/>
          <w:lang w:val="es-ES"/>
        </w:rPr>
        <w:t>APÉNDICE</w:t>
      </w:r>
      <w:r w:rsidR="00F421F0" w:rsidRPr="00E50410">
        <w:rPr>
          <w:rFonts w:ascii="Calibri" w:hAnsi="Calibri"/>
          <w:lang w:val="es-ES"/>
        </w:rPr>
        <w:t xml:space="preserve"> </w:t>
      </w:r>
      <w:r w:rsidR="00284F47" w:rsidRPr="00E50410">
        <w:rPr>
          <w:rFonts w:ascii="Calibri" w:hAnsi="Calibri"/>
          <w:lang w:val="es-ES"/>
        </w:rPr>
        <w:t>A</w:t>
      </w:r>
      <w:r w:rsidR="00101ACA" w:rsidRPr="00E50410">
        <w:rPr>
          <w:rFonts w:ascii="Calibri" w:hAnsi="Calibri"/>
          <w:lang w:val="es-ES"/>
        </w:rPr>
        <w:t xml:space="preserve"> – </w:t>
      </w:r>
      <w:r w:rsidRPr="00E50410">
        <w:rPr>
          <w:rFonts w:ascii="Calibri" w:hAnsi="Calibri"/>
          <w:lang w:val="es-ES"/>
        </w:rPr>
        <w:t xml:space="preserve">Registro de </w:t>
      </w:r>
      <w:r w:rsidR="002D7194" w:rsidRPr="00E50410">
        <w:rPr>
          <w:rFonts w:ascii="Calibri" w:hAnsi="Calibri"/>
          <w:lang w:val="es-ES"/>
        </w:rPr>
        <w:t>Entrenamiento</w:t>
      </w:r>
      <w:r w:rsidRPr="00E50410">
        <w:rPr>
          <w:rFonts w:ascii="Calibri" w:hAnsi="Calibri"/>
          <w:lang w:val="es-ES"/>
        </w:rPr>
        <w:t xml:space="preserve"> del Operador de</w:t>
      </w:r>
      <w:r w:rsidR="00DD5E60" w:rsidRPr="00E50410">
        <w:rPr>
          <w:rFonts w:ascii="Calibri" w:hAnsi="Calibri"/>
          <w:lang w:val="es-ES"/>
        </w:rPr>
        <w:t xml:space="preserve"> Montacargas</w:t>
      </w:r>
      <w:r w:rsidRPr="00E50410">
        <w:rPr>
          <w:rFonts w:ascii="Calibri" w:hAnsi="Calibri"/>
          <w:lang w:val="es-ES"/>
        </w:rPr>
        <w:t xml:space="preserve"> </w:t>
      </w:r>
      <w:r w:rsidR="00284F47" w:rsidRPr="00E50410">
        <w:rPr>
          <w:rFonts w:ascii="Calibri" w:hAnsi="Calibri"/>
          <w:lang w:val="es-ES"/>
        </w:rPr>
        <w:br/>
      </w:r>
      <w:r w:rsidRPr="00E50410">
        <w:rPr>
          <w:rFonts w:ascii="Calibri" w:hAnsi="Calibri"/>
          <w:color w:val="auto"/>
          <w:sz w:val="20"/>
          <w:szCs w:val="20"/>
          <w:lang w:val="es-ES"/>
        </w:rPr>
        <w:t xml:space="preserve">Las siguientes personas recibieron </w:t>
      </w:r>
      <w:r w:rsidR="002D7194" w:rsidRPr="00E50410">
        <w:rPr>
          <w:rFonts w:ascii="Calibri" w:hAnsi="Calibri"/>
          <w:color w:val="auto"/>
          <w:sz w:val="20"/>
          <w:szCs w:val="20"/>
          <w:lang w:val="es-ES"/>
        </w:rPr>
        <w:t>entrenamiento</w:t>
      </w:r>
      <w:r w:rsidRPr="00E50410">
        <w:rPr>
          <w:rFonts w:ascii="Calibri" w:hAnsi="Calibri"/>
          <w:color w:val="auto"/>
          <w:sz w:val="20"/>
          <w:szCs w:val="20"/>
          <w:lang w:val="es-ES"/>
        </w:rPr>
        <w:t xml:space="preserve"> en el</w:t>
      </w:r>
      <w:r w:rsidR="00F421F0" w:rsidRPr="00E50410">
        <w:rPr>
          <w:rFonts w:ascii="Calibri" w:hAnsi="Calibri"/>
          <w:color w:val="auto"/>
          <w:sz w:val="20"/>
          <w:szCs w:val="20"/>
          <w:lang w:val="es-ES"/>
        </w:rPr>
        <w:t xml:space="preserve"> </w:t>
      </w:r>
      <w:r w:rsidRPr="00E50410">
        <w:rPr>
          <w:rFonts w:asciiTheme="minorHAnsi" w:hAnsiTheme="minorHAnsi"/>
          <w:color w:val="auto"/>
          <w:sz w:val="20"/>
          <w:szCs w:val="20"/>
          <w:lang w:val="es-ES"/>
        </w:rPr>
        <w:t xml:space="preserve">programa de seguridad de </w:t>
      </w:r>
      <w:r w:rsidR="00DD5E60" w:rsidRPr="00E50410">
        <w:rPr>
          <w:rFonts w:asciiTheme="minorHAnsi" w:hAnsiTheme="minorHAnsi"/>
          <w:color w:val="auto"/>
          <w:sz w:val="20"/>
          <w:szCs w:val="20"/>
          <w:lang w:val="es-ES"/>
        </w:rPr>
        <w:t xml:space="preserve">los </w:t>
      </w:r>
      <w:r w:rsidR="005B1EE2" w:rsidRPr="00E50410">
        <w:rPr>
          <w:rFonts w:asciiTheme="minorHAnsi" w:hAnsiTheme="minorHAnsi"/>
          <w:color w:val="auto"/>
          <w:sz w:val="20"/>
          <w:szCs w:val="20"/>
          <w:lang w:val="es-ES"/>
        </w:rPr>
        <w:t>montacargas</w:t>
      </w:r>
      <w:r w:rsidR="00F421F0" w:rsidRPr="00E50410">
        <w:rPr>
          <w:rFonts w:asciiTheme="minorHAnsi" w:hAnsiTheme="minorHAnsi"/>
          <w:color w:val="auto"/>
          <w:sz w:val="20"/>
          <w:szCs w:val="20"/>
          <w:lang w:val="es-ES"/>
        </w:rPr>
        <w:t xml:space="preserve"> </w:t>
      </w:r>
      <w:r w:rsidR="00CA3D83" w:rsidRPr="00E50410">
        <w:rPr>
          <w:rFonts w:asciiTheme="minorHAnsi" w:hAnsiTheme="minorHAnsi"/>
          <w:color w:val="auto"/>
          <w:sz w:val="20"/>
          <w:szCs w:val="20"/>
          <w:lang w:val="es-ES"/>
        </w:rPr>
        <w:t xml:space="preserve">de </w:t>
      </w:r>
      <w:r w:rsidR="00284F47" w:rsidRPr="00E50410">
        <w:rPr>
          <w:rFonts w:asciiTheme="minorHAnsi" w:hAnsiTheme="minorHAnsi"/>
          <w:color w:val="auto"/>
          <w:sz w:val="20"/>
          <w:szCs w:val="20"/>
          <w:highlight w:val="lightGray"/>
          <w:lang w:val="es-ES"/>
        </w:rPr>
        <w:t>&lt;</w:t>
      </w:r>
      <w:r w:rsidR="00BB0DA8" w:rsidRPr="00E50410">
        <w:rPr>
          <w:rFonts w:asciiTheme="minorHAnsi" w:hAnsiTheme="minorHAnsi"/>
          <w:color w:val="auto"/>
          <w:sz w:val="20"/>
          <w:szCs w:val="20"/>
          <w:highlight w:val="lightGray"/>
          <w:lang w:val="es-ES"/>
        </w:rPr>
        <w:t>Nombre de la Compañía</w:t>
      </w:r>
      <w:r w:rsidR="00284F47" w:rsidRPr="00E50410">
        <w:rPr>
          <w:rFonts w:asciiTheme="minorHAnsi" w:hAnsiTheme="minorHAnsi"/>
          <w:color w:val="auto"/>
          <w:sz w:val="20"/>
          <w:szCs w:val="20"/>
          <w:highlight w:val="lightGray"/>
          <w:lang w:val="es-ES"/>
        </w:rPr>
        <w:t>&gt;</w:t>
      </w:r>
      <w:r w:rsidR="00284F47" w:rsidRPr="00E50410">
        <w:rPr>
          <w:rFonts w:asciiTheme="minorHAnsi" w:hAnsiTheme="minorHAnsi"/>
          <w:color w:val="auto"/>
          <w:sz w:val="20"/>
          <w:szCs w:val="20"/>
          <w:lang w:val="es-ES"/>
        </w:rPr>
        <w:t xml:space="preserve"> </w:t>
      </w:r>
      <w:r w:rsidR="00CA3D83" w:rsidRPr="00E50410">
        <w:rPr>
          <w:rFonts w:asciiTheme="minorHAnsi" w:hAnsiTheme="minorHAnsi"/>
          <w:color w:val="auto"/>
          <w:sz w:val="20"/>
          <w:szCs w:val="20"/>
          <w:lang w:val="es-ES"/>
        </w:rPr>
        <w:t xml:space="preserve">para </w:t>
      </w:r>
      <w:r w:rsidR="00284F47" w:rsidRPr="00E50410">
        <w:rPr>
          <w:rFonts w:asciiTheme="minorHAnsi" w:hAnsiTheme="minorHAnsi"/>
          <w:color w:val="auto"/>
          <w:sz w:val="20"/>
          <w:szCs w:val="20"/>
          <w:highlight w:val="lightGray"/>
          <w:lang w:val="es-ES"/>
        </w:rPr>
        <w:t>&lt;</w:t>
      </w:r>
      <w:r w:rsidR="00CA3D83" w:rsidRPr="00E50410">
        <w:rPr>
          <w:rFonts w:asciiTheme="minorHAnsi" w:hAnsiTheme="minorHAnsi"/>
          <w:color w:val="auto"/>
          <w:sz w:val="20"/>
          <w:szCs w:val="20"/>
          <w:highlight w:val="lightGray"/>
          <w:lang w:val="es-ES"/>
        </w:rPr>
        <w:t xml:space="preserve">tipo específico de </w:t>
      </w:r>
      <w:r w:rsidR="00D1376B" w:rsidRPr="00E50410">
        <w:rPr>
          <w:rFonts w:asciiTheme="minorHAnsi" w:hAnsiTheme="minorHAnsi"/>
          <w:color w:val="auto"/>
          <w:sz w:val="20"/>
          <w:szCs w:val="20"/>
          <w:highlight w:val="lightGray"/>
          <w:lang w:val="es-ES"/>
        </w:rPr>
        <w:t>equipamiento</w:t>
      </w:r>
      <w:r w:rsidR="00284F47" w:rsidRPr="00E50410">
        <w:rPr>
          <w:rFonts w:asciiTheme="minorHAnsi" w:hAnsiTheme="minorHAnsi"/>
          <w:color w:val="auto"/>
          <w:sz w:val="20"/>
          <w:szCs w:val="20"/>
          <w:highlight w:val="lightGray"/>
          <w:lang w:val="es-ES"/>
        </w:rPr>
        <w:t>&gt;</w:t>
      </w:r>
      <w:r w:rsidR="00284F47" w:rsidRPr="00E50410">
        <w:rPr>
          <w:rFonts w:asciiTheme="minorHAnsi" w:hAnsiTheme="minorHAnsi"/>
          <w:color w:val="auto"/>
          <w:sz w:val="20"/>
          <w:szCs w:val="20"/>
          <w:lang w:val="es-ES"/>
        </w:rPr>
        <w:t>.</w:t>
      </w: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5148"/>
        <w:gridCol w:w="5760"/>
      </w:tblGrid>
      <w:tr w:rsidR="00552F47" w:rsidRPr="00E50410" w:rsidTr="003B3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E1E1E1"/>
            <w:vAlign w:val="center"/>
          </w:tcPr>
          <w:p w:rsidR="00552F47" w:rsidRPr="00E50410" w:rsidRDefault="00CA3D83" w:rsidP="003B3D88">
            <w:pPr>
              <w:spacing w:after="0"/>
              <w:jc w:val="center"/>
              <w:rPr>
                <w:rFonts w:cs="Tahoma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t>NOMBRE IMPRESO</w:t>
            </w:r>
          </w:p>
        </w:tc>
        <w:tc>
          <w:tcPr>
            <w:tcW w:w="5760" w:type="dxa"/>
            <w:shd w:val="clear" w:color="auto" w:fill="E1E1E1"/>
            <w:vAlign w:val="center"/>
          </w:tcPr>
          <w:p w:rsidR="00552F47" w:rsidRPr="00E50410" w:rsidRDefault="00CA3D83" w:rsidP="003B3D88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t>FIRMA</w:t>
            </w:r>
          </w:p>
        </w:tc>
      </w:tr>
      <w:tr w:rsidR="00101ACA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101ACA" w:rsidRPr="00E50410" w:rsidRDefault="00101ACA" w:rsidP="007A3729">
            <w:pPr>
              <w:rPr>
                <w:rFonts w:cs="Tahoma"/>
                <w:color w:val="auto"/>
                <w:lang w:val="es-ES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101ACA" w:rsidRPr="00E50410" w:rsidRDefault="00101ACA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101ACA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101ACA" w:rsidRPr="00E50410" w:rsidRDefault="00101ACA" w:rsidP="007A3729">
            <w:pPr>
              <w:rPr>
                <w:rFonts w:cs="Tahoma"/>
                <w:color w:val="auto"/>
                <w:lang w:val="es-ES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101ACA" w:rsidRPr="00E50410" w:rsidRDefault="00101ACA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101ACA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101ACA" w:rsidRPr="00E50410" w:rsidRDefault="00101ACA" w:rsidP="007A3729">
            <w:pPr>
              <w:rPr>
                <w:rFonts w:cs="Tahoma"/>
                <w:color w:val="auto"/>
                <w:lang w:val="es-ES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101ACA" w:rsidRPr="00E50410" w:rsidRDefault="00101ACA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101ACA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101ACA" w:rsidRPr="00E50410" w:rsidRDefault="00101ACA" w:rsidP="007A3729">
            <w:pPr>
              <w:rPr>
                <w:rFonts w:cs="Tahoma"/>
                <w:color w:val="auto"/>
                <w:lang w:val="es-ES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101ACA" w:rsidRPr="00E50410" w:rsidRDefault="00101ACA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101ACA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101ACA" w:rsidRPr="00E50410" w:rsidRDefault="00101ACA" w:rsidP="007A3729">
            <w:pPr>
              <w:rPr>
                <w:rFonts w:cs="Tahoma"/>
                <w:color w:val="auto"/>
                <w:lang w:val="es-ES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101ACA" w:rsidRPr="00E50410" w:rsidRDefault="00101ACA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552F47" w:rsidRPr="00E50410" w:rsidTr="00701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552F47" w:rsidRPr="00E50410" w:rsidRDefault="00552F47" w:rsidP="00635EB5">
            <w:pPr>
              <w:rPr>
                <w:rFonts w:cs="Tahoma"/>
                <w:color w:val="auto"/>
                <w:lang w:val="es-ES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552F47" w:rsidRPr="00E50410" w:rsidRDefault="00552F47" w:rsidP="0063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552F47" w:rsidRPr="00E50410" w:rsidTr="00701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552F47" w:rsidRPr="00E50410" w:rsidRDefault="00552F47" w:rsidP="00635EB5">
            <w:pPr>
              <w:rPr>
                <w:rFonts w:cs="Tahoma"/>
                <w:color w:val="auto"/>
                <w:lang w:val="es-ES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552F47" w:rsidRPr="00E50410" w:rsidRDefault="00552F47" w:rsidP="00635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552F47" w:rsidRPr="00E50410" w:rsidTr="00701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552F47" w:rsidRPr="00E50410" w:rsidRDefault="00552F47" w:rsidP="00635EB5">
            <w:pPr>
              <w:rPr>
                <w:rFonts w:cs="Tahoma"/>
                <w:color w:val="auto"/>
                <w:lang w:val="es-ES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552F47" w:rsidRPr="00E50410" w:rsidRDefault="00552F47" w:rsidP="0063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552F47" w:rsidRPr="00E50410" w:rsidTr="007016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552F47" w:rsidRPr="00E50410" w:rsidRDefault="00552F47" w:rsidP="00635EB5">
            <w:pPr>
              <w:rPr>
                <w:rFonts w:cs="Tahoma"/>
                <w:color w:val="auto"/>
                <w:lang w:val="es-ES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552F47" w:rsidRPr="00E50410" w:rsidRDefault="00552F47" w:rsidP="00635E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552F47" w:rsidRPr="00E50410" w:rsidTr="007016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F2F2F2" w:themeFill="background1" w:themeFillShade="F2"/>
          </w:tcPr>
          <w:p w:rsidR="00552F47" w:rsidRPr="00E50410" w:rsidRDefault="00552F47" w:rsidP="00101ACA">
            <w:pPr>
              <w:rPr>
                <w:rFonts w:cs="Tahoma"/>
                <w:color w:val="auto"/>
                <w:lang w:val="es-ES"/>
              </w:rPr>
            </w:pPr>
          </w:p>
        </w:tc>
        <w:tc>
          <w:tcPr>
            <w:tcW w:w="5760" w:type="dxa"/>
            <w:shd w:val="clear" w:color="auto" w:fill="F2F2F2" w:themeFill="background1" w:themeFillShade="F2"/>
          </w:tcPr>
          <w:p w:rsidR="00552F47" w:rsidRPr="00E50410" w:rsidRDefault="00552F47" w:rsidP="00635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</w:tbl>
    <w:p w:rsidR="003B3D88" w:rsidRPr="00E50410" w:rsidRDefault="00132484" w:rsidP="00EC6AFD">
      <w:pPr>
        <w:pStyle w:val="CWDocumentSectionHeading"/>
        <w:rPr>
          <w:rFonts w:ascii="Calibri" w:hAnsi="Calibri"/>
          <w:color w:val="auto"/>
          <w:sz w:val="20"/>
          <w:szCs w:val="20"/>
          <w:lang w:val="es-ES"/>
        </w:rPr>
      </w:pPr>
      <w:r w:rsidRPr="00E50410">
        <w:rPr>
          <w:rFonts w:ascii="Calibri" w:hAnsi="Calibri"/>
          <w:sz w:val="20"/>
          <w:szCs w:val="20"/>
          <w:lang w:val="es-ES"/>
        </w:rPr>
        <w:br/>
      </w:r>
      <w:r w:rsidR="00CA3D83" w:rsidRPr="00E50410">
        <w:rPr>
          <w:rFonts w:ascii="Calibri" w:hAnsi="Calibri"/>
          <w:color w:val="auto"/>
          <w:sz w:val="20"/>
          <w:szCs w:val="20"/>
          <w:lang w:val="es-ES"/>
        </w:rPr>
        <w:t xml:space="preserve">El abajo firmante </w:t>
      </w:r>
      <w:r w:rsidR="009E7FB6" w:rsidRPr="00E50410">
        <w:rPr>
          <w:rFonts w:ascii="Calibri" w:hAnsi="Calibri"/>
          <w:color w:val="auto"/>
          <w:sz w:val="20"/>
          <w:szCs w:val="20"/>
          <w:lang w:val="es-ES"/>
        </w:rPr>
        <w:t>fue entrenado</w:t>
      </w:r>
      <w:r w:rsidR="00CA3D83" w:rsidRPr="00E50410">
        <w:rPr>
          <w:rFonts w:ascii="Calibri" w:hAnsi="Calibri"/>
          <w:color w:val="auto"/>
          <w:sz w:val="20"/>
          <w:szCs w:val="20"/>
          <w:lang w:val="es-ES"/>
        </w:rPr>
        <w:t xml:space="preserve"> de acuerdo con el </w:t>
      </w:r>
      <w:r w:rsidR="00CA3D83" w:rsidRPr="00E50410">
        <w:rPr>
          <w:rFonts w:asciiTheme="minorHAnsi" w:hAnsiTheme="minorHAnsi"/>
          <w:color w:val="auto"/>
          <w:sz w:val="20"/>
          <w:szCs w:val="20"/>
          <w:lang w:val="es-ES"/>
        </w:rPr>
        <w:t xml:space="preserve">programa de seguridad de </w:t>
      </w:r>
      <w:r w:rsidR="009E7FB6" w:rsidRPr="00E50410">
        <w:rPr>
          <w:rFonts w:asciiTheme="minorHAnsi" w:hAnsiTheme="minorHAnsi"/>
          <w:color w:val="auto"/>
          <w:sz w:val="20"/>
          <w:szCs w:val="20"/>
          <w:lang w:val="es-ES"/>
        </w:rPr>
        <w:t xml:space="preserve">los </w:t>
      </w:r>
      <w:r w:rsidR="005B1EE2" w:rsidRPr="00E50410">
        <w:rPr>
          <w:rFonts w:asciiTheme="minorHAnsi" w:hAnsiTheme="minorHAnsi"/>
          <w:color w:val="auto"/>
          <w:sz w:val="20"/>
          <w:szCs w:val="20"/>
          <w:lang w:val="es-ES"/>
        </w:rPr>
        <w:t>montacargas</w:t>
      </w:r>
      <w:r w:rsidR="00CA3D83" w:rsidRPr="00E50410">
        <w:rPr>
          <w:rFonts w:ascii="Calibri" w:hAnsi="Calibri"/>
          <w:color w:val="auto"/>
          <w:sz w:val="20"/>
          <w:szCs w:val="20"/>
          <w:lang w:val="es-ES"/>
        </w:rPr>
        <w:t xml:space="preserve"> de </w:t>
      </w:r>
      <w:r w:rsidRPr="00E50410">
        <w:rPr>
          <w:rFonts w:ascii="Calibri" w:hAnsi="Calibri"/>
          <w:color w:val="auto"/>
          <w:sz w:val="20"/>
          <w:szCs w:val="20"/>
          <w:lang w:val="es-ES"/>
        </w:rPr>
        <w:t xml:space="preserve"> </w:t>
      </w:r>
      <w:r w:rsidRPr="00E50410">
        <w:rPr>
          <w:rFonts w:asciiTheme="minorHAnsi" w:hAnsiTheme="minorHAnsi"/>
          <w:color w:val="auto"/>
          <w:sz w:val="20"/>
          <w:szCs w:val="20"/>
          <w:highlight w:val="lightGray"/>
          <w:lang w:val="es-ES"/>
        </w:rPr>
        <w:t>&lt;</w:t>
      </w:r>
      <w:r w:rsidR="00BB0DA8" w:rsidRPr="00E50410">
        <w:rPr>
          <w:rFonts w:asciiTheme="minorHAnsi" w:hAnsiTheme="minorHAnsi"/>
          <w:color w:val="auto"/>
          <w:sz w:val="20"/>
          <w:szCs w:val="20"/>
          <w:highlight w:val="lightGray"/>
          <w:lang w:val="es-ES"/>
        </w:rPr>
        <w:t>Nombre de la Compañía</w:t>
      </w:r>
      <w:r w:rsidRPr="00E50410">
        <w:rPr>
          <w:rFonts w:asciiTheme="minorHAnsi" w:hAnsiTheme="minorHAnsi"/>
          <w:color w:val="auto"/>
          <w:sz w:val="20"/>
          <w:szCs w:val="20"/>
          <w:highlight w:val="lightGray"/>
          <w:lang w:val="es-ES"/>
        </w:rPr>
        <w:t>&gt;</w:t>
      </w:r>
      <w:r w:rsidRPr="00E50410">
        <w:rPr>
          <w:rFonts w:asciiTheme="minorHAnsi" w:hAnsiTheme="minorHAnsi"/>
          <w:color w:val="auto"/>
          <w:sz w:val="20"/>
          <w:szCs w:val="20"/>
          <w:lang w:val="es-ES"/>
        </w:rPr>
        <w:t>.</w:t>
      </w: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5148"/>
        <w:gridCol w:w="5760"/>
      </w:tblGrid>
      <w:tr w:rsidR="00132484" w:rsidRPr="00E50410" w:rsidTr="00FC0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D9D9D9" w:themeFill="background1" w:themeFillShade="D9"/>
          </w:tcPr>
          <w:p w:rsidR="00132484" w:rsidRPr="00E50410" w:rsidRDefault="00CA3D83" w:rsidP="007A3729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Nombre impreso del instructor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:rsidR="00132484" w:rsidRPr="00E50410" w:rsidRDefault="00132484" w:rsidP="007A37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132484" w:rsidRPr="00E50410" w:rsidTr="00FC0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D9D9D9" w:themeFill="background1" w:themeFillShade="D9"/>
          </w:tcPr>
          <w:p w:rsidR="00132484" w:rsidRPr="00E50410" w:rsidRDefault="00CA3D83" w:rsidP="007A3729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Firma del instructor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:rsidR="00132484" w:rsidRPr="00E50410" w:rsidRDefault="0013248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132484" w:rsidRPr="00E50410" w:rsidTr="00FC0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D9D9D9" w:themeFill="background1" w:themeFillShade="D9"/>
          </w:tcPr>
          <w:p w:rsidR="00132484" w:rsidRPr="00E50410" w:rsidRDefault="00CA3D83" w:rsidP="007A3729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Cargo del instructor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:rsidR="00132484" w:rsidRPr="00E50410" w:rsidRDefault="0013248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132484" w:rsidRPr="00E50410" w:rsidTr="00FC0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D9D9D9" w:themeFill="background1" w:themeFillShade="D9"/>
          </w:tcPr>
          <w:p w:rsidR="00132484" w:rsidRPr="00E50410" w:rsidRDefault="00CA3D83" w:rsidP="007A3729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Fecha de </w:t>
            </w:r>
            <w:r w:rsidR="002D7194" w:rsidRPr="00E50410">
              <w:rPr>
                <w:rFonts w:cs="Tahoma"/>
                <w:b w:val="0"/>
                <w:color w:val="auto"/>
                <w:lang w:val="es-ES"/>
              </w:rPr>
              <w:t>entrenamiento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:rsidR="00132484" w:rsidRPr="00E50410" w:rsidRDefault="0013248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132484" w:rsidRPr="00E50410" w:rsidTr="00FC0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48" w:type="dxa"/>
            <w:shd w:val="clear" w:color="auto" w:fill="D9D9D9" w:themeFill="background1" w:themeFillShade="D9"/>
          </w:tcPr>
          <w:p w:rsidR="00132484" w:rsidRPr="00E50410" w:rsidRDefault="00CA3D83" w:rsidP="007A3729">
            <w:pPr>
              <w:rPr>
                <w:rFonts w:cs="Tahoma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Tipo de Equip</w:t>
            </w:r>
            <w:r w:rsidR="009E7FB6" w:rsidRPr="00E50410">
              <w:rPr>
                <w:rFonts w:cs="Tahoma"/>
                <w:b w:val="0"/>
                <w:color w:val="auto"/>
                <w:lang w:val="es-ES"/>
              </w:rPr>
              <w:t>amient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>o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:rsidR="00132484" w:rsidRPr="00E50410" w:rsidRDefault="0013248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</w:tbl>
    <w:p w:rsidR="00963435" w:rsidRPr="00E50410" w:rsidRDefault="00963435" w:rsidP="00BF773B">
      <w:pPr>
        <w:spacing w:after="0" w:line="240" w:lineRule="auto"/>
        <w:rPr>
          <w:sz w:val="20"/>
          <w:szCs w:val="20"/>
          <w:lang w:val="es-ES"/>
        </w:rPr>
        <w:sectPr w:rsidR="00963435" w:rsidRPr="00E50410" w:rsidSect="00CE2BAE">
          <w:headerReference w:type="first" r:id="rId14"/>
          <w:footerReference w:type="first" r:id="rId15"/>
          <w:pgSz w:w="12240" w:h="15840"/>
          <w:pgMar w:top="2151" w:right="720" w:bottom="720" w:left="720" w:header="720" w:footer="544" w:gutter="0"/>
          <w:cols w:space="720"/>
          <w:docGrid w:linePitch="360"/>
        </w:sectPr>
      </w:pPr>
    </w:p>
    <w:p w:rsidR="002A1252" w:rsidRPr="00E50410" w:rsidRDefault="00CC0193" w:rsidP="001B6ACE">
      <w:pPr>
        <w:rPr>
          <w:color w:val="1267A3"/>
          <w:sz w:val="32"/>
          <w:szCs w:val="32"/>
          <w:lang w:val="es-ES"/>
        </w:rPr>
      </w:pPr>
      <w:r w:rsidRPr="00E50410">
        <w:rPr>
          <w:color w:val="1267A3"/>
          <w:sz w:val="32"/>
          <w:szCs w:val="32"/>
          <w:lang w:val="es-ES"/>
        </w:rPr>
        <w:lastRenderedPageBreak/>
        <w:t>APÉNDICE</w:t>
      </w:r>
      <w:r w:rsidR="00F421F0" w:rsidRPr="00E50410">
        <w:rPr>
          <w:color w:val="1267A3"/>
          <w:sz w:val="32"/>
          <w:szCs w:val="32"/>
          <w:lang w:val="es-ES"/>
        </w:rPr>
        <w:t xml:space="preserve"> </w:t>
      </w:r>
      <w:r w:rsidR="009F47A5" w:rsidRPr="00E50410">
        <w:rPr>
          <w:color w:val="1267A3"/>
          <w:sz w:val="32"/>
          <w:szCs w:val="32"/>
          <w:lang w:val="es-ES"/>
        </w:rPr>
        <w:t>B</w:t>
      </w:r>
      <w:r w:rsidR="00BF773B" w:rsidRPr="00E50410">
        <w:rPr>
          <w:color w:val="1267A3"/>
          <w:sz w:val="32"/>
          <w:szCs w:val="32"/>
          <w:lang w:val="es-ES"/>
        </w:rPr>
        <w:t xml:space="preserve"> – </w:t>
      </w:r>
      <w:r w:rsidR="00CA3D83" w:rsidRPr="00E50410">
        <w:rPr>
          <w:color w:val="1267A3"/>
          <w:sz w:val="32"/>
          <w:szCs w:val="32"/>
          <w:lang w:val="es-ES"/>
        </w:rPr>
        <w:t>Evaluación del Operador de</w:t>
      </w:r>
      <w:r w:rsidR="009E7FB6" w:rsidRPr="00E50410">
        <w:rPr>
          <w:color w:val="1267A3"/>
          <w:sz w:val="32"/>
          <w:szCs w:val="32"/>
          <w:lang w:val="es-ES"/>
        </w:rPr>
        <w:t>l Montacargas</w:t>
      </w:r>
    </w:p>
    <w:p w:rsidR="002A1252" w:rsidRPr="00E50410" w:rsidRDefault="00CA3D83" w:rsidP="002A1252">
      <w:pPr>
        <w:autoSpaceDE w:val="0"/>
        <w:autoSpaceDN w:val="0"/>
        <w:adjustRightInd w:val="0"/>
        <w:spacing w:line="240" w:lineRule="auto"/>
        <w:rPr>
          <w:rFonts w:cs="Arial,Bold"/>
          <w:bCs/>
          <w:sz w:val="20"/>
          <w:szCs w:val="20"/>
          <w:lang w:val="es-ES"/>
        </w:rPr>
      </w:pPr>
      <w:r w:rsidRPr="00E50410">
        <w:rPr>
          <w:rFonts w:cs="Arial,Bold"/>
          <w:bCs/>
          <w:sz w:val="20"/>
          <w:szCs w:val="20"/>
          <w:lang w:val="es-ES"/>
        </w:rPr>
        <w:t xml:space="preserve">Nombre del operador del </w:t>
      </w:r>
      <w:r w:rsidR="009E7FB6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="002A1252" w:rsidRPr="00E50410">
        <w:rPr>
          <w:rFonts w:cs="Arial,Bold"/>
          <w:bCs/>
          <w:sz w:val="20"/>
          <w:szCs w:val="20"/>
          <w:lang w:val="es-ES"/>
        </w:rPr>
        <w:t xml:space="preserve">:   _________________________________   </w:t>
      </w:r>
      <w:r w:rsidRPr="00E50410">
        <w:rPr>
          <w:rFonts w:cs="Arial,Bold"/>
          <w:bCs/>
          <w:sz w:val="20"/>
          <w:szCs w:val="20"/>
          <w:lang w:val="es-ES"/>
        </w:rPr>
        <w:t xml:space="preserve">Modelo de </w:t>
      </w:r>
      <w:r w:rsidR="009E7FB6" w:rsidRPr="00E50410">
        <w:rPr>
          <w:rFonts w:asciiTheme="minorHAnsi" w:hAnsiTheme="minorHAnsi"/>
          <w:sz w:val="20"/>
          <w:szCs w:val="20"/>
          <w:lang w:val="es-ES"/>
        </w:rPr>
        <w:t>montacargas</w:t>
      </w:r>
      <w:r w:rsidR="002A1252" w:rsidRPr="00E50410">
        <w:rPr>
          <w:rFonts w:cs="Arial,Bold"/>
          <w:bCs/>
          <w:sz w:val="20"/>
          <w:szCs w:val="20"/>
          <w:lang w:val="es-ES"/>
        </w:rPr>
        <w:t>/#:  ______________</w:t>
      </w:r>
    </w:p>
    <w:p w:rsidR="002A1252" w:rsidRPr="00E50410" w:rsidRDefault="009E7FB6" w:rsidP="002A1252">
      <w:pPr>
        <w:autoSpaceDE w:val="0"/>
        <w:autoSpaceDN w:val="0"/>
        <w:adjustRightInd w:val="0"/>
        <w:spacing w:line="240" w:lineRule="auto"/>
        <w:rPr>
          <w:rFonts w:cs="Arial,Bold"/>
          <w:bCs/>
          <w:sz w:val="20"/>
          <w:szCs w:val="20"/>
          <w:lang w:val="es-ES"/>
        </w:rPr>
      </w:pPr>
      <w:r w:rsidRPr="00E50410">
        <w:rPr>
          <w:rFonts w:cs="Arial,Bold"/>
          <w:bCs/>
          <w:sz w:val="20"/>
          <w:szCs w:val="20"/>
          <w:lang w:val="es-ES"/>
        </w:rPr>
        <w:t>Localiza</w:t>
      </w:r>
      <w:r w:rsidR="00CA3D83" w:rsidRPr="00E50410">
        <w:rPr>
          <w:rFonts w:cs="Arial,Bold"/>
          <w:bCs/>
          <w:sz w:val="20"/>
          <w:szCs w:val="20"/>
          <w:lang w:val="es-ES"/>
        </w:rPr>
        <w:t>ción</w:t>
      </w:r>
      <w:r w:rsidR="002A1252" w:rsidRPr="00E50410">
        <w:rPr>
          <w:rFonts w:cs="Arial,Bold"/>
          <w:bCs/>
          <w:sz w:val="20"/>
          <w:szCs w:val="20"/>
          <w:lang w:val="es-ES"/>
        </w:rPr>
        <w:t xml:space="preserve">:   _____________________________________________   </w:t>
      </w:r>
      <w:r w:rsidR="00CA3D83" w:rsidRPr="00E50410">
        <w:rPr>
          <w:rFonts w:cs="Arial,Bold"/>
          <w:bCs/>
          <w:sz w:val="20"/>
          <w:szCs w:val="20"/>
          <w:lang w:val="es-ES"/>
        </w:rPr>
        <w:t>Fecha</w:t>
      </w:r>
      <w:r w:rsidR="002A1252" w:rsidRPr="00E50410">
        <w:rPr>
          <w:rFonts w:cs="Arial,Bold"/>
          <w:bCs/>
          <w:sz w:val="20"/>
          <w:szCs w:val="20"/>
          <w:lang w:val="es-ES"/>
        </w:rPr>
        <w:t>:   _______________________</w:t>
      </w:r>
    </w:p>
    <w:p w:rsidR="002A1252" w:rsidRPr="00E50410" w:rsidRDefault="00CA3D83" w:rsidP="002A1252">
      <w:pPr>
        <w:autoSpaceDE w:val="0"/>
        <w:autoSpaceDN w:val="0"/>
        <w:adjustRightInd w:val="0"/>
        <w:spacing w:line="240" w:lineRule="auto"/>
        <w:rPr>
          <w:rFonts w:cs="Arial,Bold"/>
          <w:bCs/>
          <w:sz w:val="20"/>
          <w:szCs w:val="20"/>
          <w:lang w:val="es-ES"/>
        </w:rPr>
      </w:pPr>
      <w:r w:rsidRPr="00E50410">
        <w:rPr>
          <w:rFonts w:cs="Arial,Bold"/>
          <w:bCs/>
          <w:sz w:val="20"/>
          <w:szCs w:val="20"/>
          <w:lang w:val="es-ES"/>
        </w:rPr>
        <w:t>Nombre del evaluador</w:t>
      </w:r>
      <w:r w:rsidR="002A1252" w:rsidRPr="00E50410">
        <w:rPr>
          <w:rFonts w:cs="Arial,Bold"/>
          <w:bCs/>
          <w:sz w:val="20"/>
          <w:szCs w:val="20"/>
          <w:lang w:val="es-ES"/>
        </w:rPr>
        <w:t>:   ____________________________________________________________________</w:t>
      </w: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7668"/>
        <w:gridCol w:w="1620"/>
        <w:gridCol w:w="1728"/>
      </w:tblGrid>
      <w:tr w:rsidR="003E1E60" w:rsidRPr="00E50410" w:rsidTr="007A3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  <w:vAlign w:val="center"/>
          </w:tcPr>
          <w:p w:rsidR="003E1E60" w:rsidRPr="00E50410" w:rsidRDefault="00CA3D83" w:rsidP="00CA3D83">
            <w:pPr>
              <w:spacing w:after="0"/>
              <w:rPr>
                <w:rFonts w:cs="Tahoma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t>ANTES DE COMENZAR</w:t>
            </w:r>
          </w:p>
        </w:tc>
        <w:tc>
          <w:tcPr>
            <w:tcW w:w="1620" w:type="dxa"/>
            <w:shd w:val="clear" w:color="auto" w:fill="E1E1E1"/>
            <w:vAlign w:val="center"/>
          </w:tcPr>
          <w:p w:rsidR="003E1E60" w:rsidRPr="00E50410" w:rsidRDefault="00CA3D83" w:rsidP="00820DEC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t>AC</w:t>
            </w:r>
            <w:r w:rsidR="003E1E60" w:rsidRPr="00E50410">
              <w:rPr>
                <w:rFonts w:cs="Tahoma"/>
                <w:color w:val="auto"/>
                <w:lang w:val="es-ES"/>
              </w:rPr>
              <w:t>EPTABLE</w:t>
            </w:r>
          </w:p>
        </w:tc>
        <w:tc>
          <w:tcPr>
            <w:tcW w:w="1728" w:type="dxa"/>
            <w:shd w:val="clear" w:color="auto" w:fill="E1E1E1"/>
            <w:vAlign w:val="center"/>
          </w:tcPr>
          <w:p w:rsidR="003E1E60" w:rsidRPr="00E50410" w:rsidRDefault="00CA3D83" w:rsidP="00CA3D83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t xml:space="preserve">NO </w:t>
            </w:r>
            <w:r w:rsidR="003E1E60" w:rsidRPr="00E50410">
              <w:rPr>
                <w:rFonts w:cs="Tahoma"/>
                <w:color w:val="auto"/>
                <w:lang w:val="es-ES"/>
              </w:rPr>
              <w:t>ACEPTABLE</w:t>
            </w:r>
          </w:p>
        </w:tc>
      </w:tr>
      <w:tr w:rsidR="003E1E60" w:rsidRPr="00E50410" w:rsidTr="003E1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E50410" w:rsidRDefault="00CA3D83" w:rsidP="00CA3D83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Realiza</w:t>
            </w:r>
            <w:r w:rsidR="009E7FB6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inspecciones previas al turno según el manual de operaciones y usa</w:t>
            </w:r>
            <w:r w:rsidR="009E7FB6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formularios/listas de control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3E1E60" w:rsidRPr="00E50410" w:rsidTr="003E1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E50410" w:rsidRDefault="00CA3D83" w:rsidP="00CA3D83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Busca</w:t>
            </w:r>
            <w:r w:rsidR="009E7FB6" w:rsidRPr="00E50410">
              <w:rPr>
                <w:rFonts w:cs="Tahoma"/>
                <w:b w:val="0"/>
                <w:color w:val="auto"/>
                <w:lang w:val="es-ES"/>
              </w:rPr>
              <w:t>r por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daños y </w:t>
            </w:r>
            <w:r w:rsidR="009E7FB6" w:rsidRPr="00E50410">
              <w:rPr>
                <w:rFonts w:cs="Tahoma"/>
                <w:b w:val="0"/>
                <w:color w:val="auto"/>
                <w:lang w:val="es-ES"/>
              </w:rPr>
              <w:t>reporte de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pro</w:t>
            </w:r>
            <w:r w:rsidR="003E1E60" w:rsidRPr="00E50410">
              <w:rPr>
                <w:rFonts w:cs="Tahoma"/>
                <w:b w:val="0"/>
                <w:color w:val="auto"/>
                <w:lang w:val="es-ES"/>
              </w:rPr>
              <w:t>blem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>a</w:t>
            </w:r>
            <w:r w:rsidR="003E1E60" w:rsidRPr="00E50410">
              <w:rPr>
                <w:rFonts w:cs="Tahoma"/>
                <w:b w:val="0"/>
                <w:color w:val="auto"/>
                <w:lang w:val="es-ES"/>
              </w:rPr>
              <w:t>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820DEC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  <w:vAlign w:val="center"/>
          </w:tcPr>
          <w:p w:rsidR="00820DEC" w:rsidRPr="00E50410" w:rsidRDefault="00CA3D83" w:rsidP="007A3729">
            <w:pPr>
              <w:spacing w:after="0"/>
              <w:rPr>
                <w:rFonts w:cs="Tahoma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t>CIRCULACIÓN</w:t>
            </w:r>
          </w:p>
        </w:tc>
        <w:tc>
          <w:tcPr>
            <w:tcW w:w="1620" w:type="dxa"/>
            <w:shd w:val="clear" w:color="auto" w:fill="E1E1E1"/>
            <w:vAlign w:val="center"/>
          </w:tcPr>
          <w:p w:rsidR="00820DEC" w:rsidRPr="00E50410" w:rsidRDefault="00CA3D83" w:rsidP="007A37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lang w:val="es-ES"/>
              </w:rPr>
            </w:pPr>
            <w:r w:rsidRPr="00E50410">
              <w:rPr>
                <w:rFonts w:cs="Tahoma"/>
                <w:b/>
                <w:lang w:val="es-ES"/>
              </w:rPr>
              <w:t>AC</w:t>
            </w:r>
            <w:r w:rsidR="00820DEC" w:rsidRPr="00E50410">
              <w:rPr>
                <w:rFonts w:cs="Tahoma"/>
                <w:b/>
                <w:lang w:val="es-ES"/>
              </w:rPr>
              <w:t>EPTABLE</w:t>
            </w:r>
          </w:p>
        </w:tc>
        <w:tc>
          <w:tcPr>
            <w:tcW w:w="1728" w:type="dxa"/>
            <w:shd w:val="clear" w:color="auto" w:fill="E1E1E1"/>
            <w:vAlign w:val="center"/>
          </w:tcPr>
          <w:p w:rsidR="00820DEC" w:rsidRPr="00E50410" w:rsidRDefault="00CA3D83" w:rsidP="007A37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lang w:val="es-ES"/>
              </w:rPr>
            </w:pPr>
            <w:r w:rsidRPr="00E50410">
              <w:rPr>
                <w:rFonts w:cs="Tahoma"/>
                <w:b/>
                <w:lang w:val="es-ES"/>
              </w:rPr>
              <w:t>NO A</w:t>
            </w:r>
            <w:r w:rsidR="00820DEC" w:rsidRPr="00E50410">
              <w:rPr>
                <w:rFonts w:cs="Tahoma"/>
                <w:b/>
                <w:lang w:val="es-ES"/>
              </w:rPr>
              <w:t>CEPTABLE</w:t>
            </w:r>
          </w:p>
        </w:tc>
      </w:tr>
      <w:tr w:rsidR="003E1E60" w:rsidRPr="00E50410" w:rsidTr="003E1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E50410" w:rsidRDefault="00CA3D83" w:rsidP="00CA3D83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Usa</w:t>
            </w:r>
            <w:r w:rsidR="009E7FB6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="00D828F9" w:rsidRPr="00E50410">
              <w:rPr>
                <w:rFonts w:cs="Tahoma"/>
                <w:b w:val="0"/>
                <w:color w:val="auto"/>
                <w:lang w:val="es-ES"/>
              </w:rPr>
              <w:t xml:space="preserve"> el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cinturón de seguridad o arnés</w:t>
            </w:r>
            <w:r w:rsidR="00D828F9" w:rsidRPr="00E50410">
              <w:rPr>
                <w:rFonts w:cs="Tahoma"/>
                <w:b w:val="0"/>
                <w:color w:val="auto"/>
                <w:lang w:val="es-ES"/>
              </w:rPr>
              <w:t>,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y requi</w:t>
            </w:r>
            <w:r w:rsidR="00B82DAE" w:rsidRPr="00E50410">
              <w:rPr>
                <w:rFonts w:cs="Tahoma"/>
                <w:b w:val="0"/>
                <w:color w:val="auto"/>
                <w:lang w:val="es-ES"/>
              </w:rPr>
              <w:t>e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re EPP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3E1E60" w:rsidRPr="00E50410" w:rsidTr="003E1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E50410" w:rsidRDefault="00CA3D83" w:rsidP="00CA3D83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Mantene</w:t>
            </w:r>
            <w:r w:rsidR="00D828F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el cuerpo den</w:t>
            </w:r>
            <w:r w:rsidR="00B82DAE" w:rsidRPr="00E50410">
              <w:rPr>
                <w:rFonts w:cs="Tahoma"/>
                <w:b w:val="0"/>
                <w:color w:val="auto"/>
                <w:lang w:val="es-ES"/>
              </w:rPr>
              <w:t>tro d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e la cabina del operador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3E1E60" w:rsidRPr="00E50410" w:rsidTr="003E1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E50410" w:rsidRDefault="00820DEC" w:rsidP="00B82DAE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Opera</w:t>
            </w:r>
            <w:r w:rsidR="00D828F9" w:rsidRPr="00E50410">
              <w:rPr>
                <w:rFonts w:cs="Tahoma"/>
                <w:b w:val="0"/>
                <w:color w:val="auto"/>
                <w:lang w:val="es-ES"/>
              </w:rPr>
              <w:t>r el</w:t>
            </w:r>
            <w:r w:rsidR="00B82DAE"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  <w:r w:rsidR="005B1EE2" w:rsidRPr="00E50410">
              <w:rPr>
                <w:rFonts w:cs="Tahoma"/>
                <w:b w:val="0"/>
                <w:color w:val="auto"/>
                <w:lang w:val="es-ES"/>
              </w:rPr>
              <w:t>montacargas</w:t>
            </w:r>
            <w:r w:rsidR="00B82DAE" w:rsidRPr="00E50410">
              <w:rPr>
                <w:rFonts w:cs="Tahoma"/>
                <w:b w:val="0"/>
                <w:color w:val="auto"/>
                <w:lang w:val="es-ES"/>
              </w:rPr>
              <w:t xml:space="preserve"> de acuerdo con el compartimento de operación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3E1E60" w:rsidRPr="00E50410" w:rsidTr="003E1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E50410" w:rsidRDefault="00B82DAE" w:rsidP="00B82DAE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Mira</w:t>
            </w:r>
            <w:r w:rsidR="00D828F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la dirección de circulación antes y durante el movimiento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3E1E60" w:rsidRPr="00E50410" w:rsidTr="003E1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E50410" w:rsidRDefault="00B82DAE" w:rsidP="00B82DAE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Usa</w:t>
            </w:r>
            <w:r w:rsidR="00D828F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la luz del </w:t>
            </w:r>
            <w:r w:rsidR="00E50410">
              <w:rPr>
                <w:rFonts w:cs="Tahoma"/>
                <w:b w:val="0"/>
                <w:color w:val="auto"/>
                <w:lang w:val="es-AR"/>
              </w:rPr>
              <w:t>montacargas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en las zonas oscuras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820DEC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820DEC" w:rsidRPr="00E50410" w:rsidRDefault="00B82DAE" w:rsidP="00B82DAE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Lleva</w:t>
            </w:r>
            <w:r w:rsidR="00D828F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horquillas/carga de 3 a 6 pulgadas por sobre el suelo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20DEC" w:rsidRPr="00E50410" w:rsidRDefault="00820DEC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820DEC" w:rsidRPr="00E50410" w:rsidRDefault="00820DEC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820DEC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820DEC" w:rsidRPr="00E50410" w:rsidRDefault="00B82DAE" w:rsidP="00B82DAE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Arranques, paradas y cambios de dirección suaves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20DEC" w:rsidRPr="00E50410" w:rsidRDefault="00820DEC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820DEC" w:rsidRPr="00E50410" w:rsidRDefault="00820DEC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820DEC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820DEC" w:rsidRPr="00E50410" w:rsidRDefault="00F077BF" w:rsidP="00B82DAE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Hace</w:t>
            </w:r>
            <w:r w:rsidR="00D828F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  <w:r w:rsidR="00D828F9" w:rsidRPr="00E50410">
              <w:rPr>
                <w:rFonts w:cs="Tahoma"/>
                <w:b w:val="0"/>
                <w:color w:val="auto"/>
                <w:lang w:val="es-ES"/>
              </w:rPr>
              <w:t>toc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>ar</w:t>
            </w:r>
            <w:r w:rsidR="00B82DAE" w:rsidRPr="00E50410">
              <w:rPr>
                <w:rFonts w:cs="Tahoma"/>
                <w:b w:val="0"/>
                <w:color w:val="auto"/>
                <w:lang w:val="es-ES"/>
              </w:rPr>
              <w:t xml:space="preserve"> la bocina en las esquinas ciegas – se detiene o reduce la velocidad según se requiera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20DEC" w:rsidRPr="00E50410" w:rsidRDefault="00820DEC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820DEC" w:rsidRPr="00E50410" w:rsidRDefault="00820DEC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820DEC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820DEC" w:rsidRPr="00E50410" w:rsidRDefault="00B82DAE" w:rsidP="00B82DAE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Se abre para ver el camino a recorrer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20DEC" w:rsidRPr="00E50410" w:rsidRDefault="00820DEC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820DEC" w:rsidRPr="00E50410" w:rsidRDefault="00820DEC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820DEC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820DEC" w:rsidRPr="00E50410" w:rsidRDefault="00B82DAE" w:rsidP="00B82DAE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Circula</w:t>
            </w:r>
            <w:r w:rsidR="00D828F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por la derecha dejando lugar para bajar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20DEC" w:rsidRPr="00E50410" w:rsidRDefault="00820DEC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820DEC" w:rsidRPr="00E50410" w:rsidRDefault="00820DEC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820DEC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820DEC" w:rsidRPr="00E50410" w:rsidRDefault="00624FC1" w:rsidP="00624FC1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Es extremadamente precavido al cruzarse con</w:t>
            </w:r>
            <w:r w:rsidR="00F421F0"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peatones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820DEC" w:rsidRPr="00E50410" w:rsidRDefault="00820DEC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820DEC" w:rsidRPr="00E50410" w:rsidRDefault="00820DEC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3E1E60" w:rsidRPr="00E50410" w:rsidTr="003E1E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E50410" w:rsidRDefault="00624FC1" w:rsidP="00624FC1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Deja una distancia de tres o más largos para detenerse cuando está detrás de otro vehículo. 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3E1E60" w:rsidRPr="00E50410" w:rsidTr="003E1E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 w:themeFill="background1" w:themeFillShade="F2"/>
          </w:tcPr>
          <w:p w:rsidR="003E1E60" w:rsidRPr="00E50410" w:rsidRDefault="00624FC1" w:rsidP="00624FC1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Permanece</w:t>
            </w:r>
            <w:r w:rsidR="00D828F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bien alejado de las entrega</w:t>
            </w:r>
            <w:r w:rsidR="00820DEC" w:rsidRPr="00E50410">
              <w:rPr>
                <w:rFonts w:cs="Tahoma"/>
                <w:b w:val="0"/>
                <w:color w:val="auto"/>
                <w:lang w:val="es-ES"/>
              </w:rPr>
              <w:t>s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 w:themeFill="background1" w:themeFillShade="F2"/>
          </w:tcPr>
          <w:p w:rsidR="003E1E60" w:rsidRPr="00E50410" w:rsidRDefault="003E1E60" w:rsidP="003E1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</w:tbl>
    <w:p w:rsidR="003E1E60" w:rsidRPr="00E50410" w:rsidRDefault="003E1E60" w:rsidP="002A1252">
      <w:pPr>
        <w:autoSpaceDE w:val="0"/>
        <w:autoSpaceDN w:val="0"/>
        <w:adjustRightInd w:val="0"/>
        <w:spacing w:line="240" w:lineRule="auto"/>
        <w:rPr>
          <w:rFonts w:cs="Arial,Bold"/>
          <w:bCs/>
          <w:sz w:val="20"/>
          <w:szCs w:val="20"/>
          <w:lang w:val="es-ES"/>
        </w:rPr>
      </w:pPr>
    </w:p>
    <w:p w:rsidR="00BF773B" w:rsidRPr="00E50410" w:rsidRDefault="00BF773B" w:rsidP="00BF773B">
      <w:pPr>
        <w:rPr>
          <w:lang w:val="es-ES"/>
        </w:rPr>
      </w:pP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7668"/>
        <w:gridCol w:w="1620"/>
        <w:gridCol w:w="1728"/>
      </w:tblGrid>
      <w:tr w:rsidR="002F2AA2" w:rsidRPr="00E50410" w:rsidTr="007A3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  <w:vAlign w:val="center"/>
          </w:tcPr>
          <w:p w:rsidR="002F2AA2" w:rsidRPr="00E50410" w:rsidRDefault="00624FC1" w:rsidP="007A3729">
            <w:pPr>
              <w:spacing w:after="0"/>
              <w:rPr>
                <w:rFonts w:cs="Tahoma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t>MANIPULACIÓN DE CARGA</w:t>
            </w:r>
          </w:p>
        </w:tc>
        <w:tc>
          <w:tcPr>
            <w:tcW w:w="1620" w:type="dxa"/>
            <w:shd w:val="clear" w:color="auto" w:fill="E1E1E1"/>
            <w:vAlign w:val="center"/>
          </w:tcPr>
          <w:p w:rsidR="002F2AA2" w:rsidRPr="00E50410" w:rsidRDefault="002F2AA2" w:rsidP="00624FC1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t>ACEPTABLE</w:t>
            </w:r>
          </w:p>
        </w:tc>
        <w:tc>
          <w:tcPr>
            <w:tcW w:w="1728" w:type="dxa"/>
            <w:shd w:val="clear" w:color="auto" w:fill="E1E1E1"/>
            <w:vAlign w:val="center"/>
          </w:tcPr>
          <w:p w:rsidR="002F2AA2" w:rsidRPr="00E50410" w:rsidRDefault="00624FC1" w:rsidP="007A372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t>NO A</w:t>
            </w:r>
            <w:r w:rsidR="002F2AA2" w:rsidRPr="00E50410">
              <w:rPr>
                <w:rFonts w:cs="Tahoma"/>
                <w:color w:val="auto"/>
                <w:lang w:val="es-ES"/>
              </w:rPr>
              <w:t>CEPTABLE</w:t>
            </w:r>
          </w:p>
        </w:tc>
      </w:tr>
      <w:tr w:rsidR="002F2AA2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E50410" w:rsidRDefault="00624FC1" w:rsidP="00280603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Nunca manipula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cargas que superen la capacidad del 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montacargas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o niveles de carga por sobre la altura 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LBR</w:t>
            </w:r>
            <w:r w:rsidR="002F2AA2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</w:t>
            </w:r>
          </w:p>
        </w:tc>
        <w:tc>
          <w:tcPr>
            <w:tcW w:w="1620" w:type="dxa"/>
            <w:shd w:val="clear" w:color="auto" w:fill="F2F2F2"/>
          </w:tcPr>
          <w:p w:rsidR="002F2AA2" w:rsidRPr="00E50410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E50410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2F2AA2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E50410" w:rsidRDefault="002F2AA2" w:rsidP="00280603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Us</w:t>
            </w:r>
            <w:r w:rsidR="00280603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a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</w:t>
            </w:r>
            <w:r w:rsidR="00280603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accesorios según las instrucciones del fabricante </w:t>
            </w:r>
          </w:p>
        </w:tc>
        <w:tc>
          <w:tcPr>
            <w:tcW w:w="1620" w:type="dxa"/>
            <w:shd w:val="clear" w:color="auto" w:fill="F2F2F2"/>
          </w:tcPr>
          <w:p w:rsidR="002F2AA2" w:rsidRPr="00E50410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E50410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2F2AA2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E50410" w:rsidRDefault="00D828F9" w:rsidP="00280603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A</w:t>
            </w:r>
            <w:r w:rsidR="00280603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cerca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rse</w:t>
            </w:r>
            <w:r w:rsidR="00280603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a las cargas correctamente </w:t>
            </w:r>
          </w:p>
        </w:tc>
        <w:tc>
          <w:tcPr>
            <w:tcW w:w="1620" w:type="dxa"/>
            <w:shd w:val="clear" w:color="auto" w:fill="F2F2F2"/>
          </w:tcPr>
          <w:p w:rsidR="002F2AA2" w:rsidRPr="00E50410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E50410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2F2AA2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E50410" w:rsidRDefault="00280603" w:rsidP="00280603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No sub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ir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ni baja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las horquillas mientras 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se 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circula</w:t>
            </w:r>
          </w:p>
        </w:tc>
        <w:tc>
          <w:tcPr>
            <w:tcW w:w="1620" w:type="dxa"/>
            <w:shd w:val="clear" w:color="auto" w:fill="F2F2F2"/>
          </w:tcPr>
          <w:p w:rsidR="002F2AA2" w:rsidRPr="00E50410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E50410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2F2AA2" w:rsidRPr="00E50410" w:rsidTr="002F2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E50410" w:rsidRDefault="00280603" w:rsidP="00280603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No gira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con las horquillas elevadas </w:t>
            </w:r>
          </w:p>
        </w:tc>
        <w:tc>
          <w:tcPr>
            <w:tcW w:w="1620" w:type="dxa"/>
            <w:shd w:val="clear" w:color="auto" w:fill="F2F2F2"/>
          </w:tcPr>
          <w:p w:rsidR="002F2AA2" w:rsidRPr="00E50410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E50410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2F2AA2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E50410" w:rsidRDefault="00280603" w:rsidP="00280603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Mantene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el mástil</w:t>
            </w:r>
            <w:r w:rsidR="002F2AA2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vertical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mente</w:t>
            </w:r>
            <w:r w:rsidR="002F2AA2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(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nivel de carga</w:t>
            </w:r>
            <w:r w:rsidR="002F2AA2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) 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cuando 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se 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apila en altura</w:t>
            </w:r>
          </w:p>
        </w:tc>
        <w:tc>
          <w:tcPr>
            <w:tcW w:w="1620" w:type="dxa"/>
            <w:shd w:val="clear" w:color="auto" w:fill="F2F2F2"/>
          </w:tcPr>
          <w:p w:rsidR="002F2AA2" w:rsidRPr="00E50410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E50410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2F2AA2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E50410" w:rsidRDefault="00280603" w:rsidP="00280603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Entra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y 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remover los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palets adecuadamente (horquillas a nivel y adecuadamente espaciadas</w:t>
            </w:r>
            <w:r w:rsidR="00A375B3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)</w:t>
            </w:r>
          </w:p>
        </w:tc>
        <w:tc>
          <w:tcPr>
            <w:tcW w:w="1620" w:type="dxa"/>
            <w:shd w:val="clear" w:color="auto" w:fill="F2F2F2"/>
          </w:tcPr>
          <w:p w:rsidR="002F2AA2" w:rsidRPr="00E50410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E50410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2F2AA2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E50410" w:rsidRDefault="00280603" w:rsidP="00280603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Circula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a la inversa cuando la carga obstruye parcialmente la visibilidad </w:t>
            </w:r>
          </w:p>
        </w:tc>
        <w:tc>
          <w:tcPr>
            <w:tcW w:w="1620" w:type="dxa"/>
            <w:shd w:val="clear" w:color="auto" w:fill="F2F2F2"/>
          </w:tcPr>
          <w:p w:rsidR="002F2AA2" w:rsidRPr="00E50410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E50410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2F2AA2" w:rsidRPr="00E50410" w:rsidTr="002F2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E50410" w:rsidRDefault="00280603" w:rsidP="006A4BEA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Circula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con cargas 6 a</w:t>
            </w:r>
            <w:r w:rsidR="00F36C18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12 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pulgadas sobre el suelo e inclinad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as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hacia atrás para estabilizar la carga (si la carga representa un riesgo de deslizamiento de las horquillas durante </w:t>
            </w:r>
            <w:r w:rsidR="00F077BF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la </w:t>
            </w:r>
            <w:r w:rsidR="006A4BEA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frenada hacia adelante,</w:t>
            </w:r>
            <w:r w:rsidR="00F421F0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por ejemplo,</w:t>
            </w:r>
            <w:r w:rsidR="006A4BEA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</w:t>
            </w:r>
            <w:r w:rsidR="00A375B3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metal </w:t>
            </w:r>
            <w:r w:rsidR="006A4BEA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sobre metal, luego puede ser necesari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o</w:t>
            </w:r>
            <w:r w:rsidR="006A4BEA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una inclinación adicional</w:t>
            </w:r>
            <w:r w:rsidR="00A375B3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.)</w:t>
            </w:r>
          </w:p>
        </w:tc>
        <w:tc>
          <w:tcPr>
            <w:tcW w:w="1620" w:type="dxa"/>
            <w:shd w:val="clear" w:color="auto" w:fill="F2F2F2"/>
          </w:tcPr>
          <w:p w:rsidR="002F2AA2" w:rsidRPr="00E50410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E50410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2F2AA2" w:rsidRPr="00E50410" w:rsidTr="002F2A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E50410" w:rsidRDefault="006A4BEA" w:rsidP="006A4BEA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Manipula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las cargas largas con las horquillas bien abiertas y usa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observadores </w:t>
            </w:r>
          </w:p>
        </w:tc>
        <w:tc>
          <w:tcPr>
            <w:tcW w:w="1620" w:type="dxa"/>
            <w:shd w:val="clear" w:color="auto" w:fill="F2F2F2"/>
          </w:tcPr>
          <w:p w:rsidR="002F2AA2" w:rsidRPr="00E50410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E50410" w:rsidRDefault="002F2AA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2F2AA2" w:rsidRPr="00E50410" w:rsidTr="002F2A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F2AA2" w:rsidRPr="00E50410" w:rsidRDefault="00A375B3" w:rsidP="00C55130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Ali</w:t>
            </w:r>
            <w:r w:rsidR="00F077BF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nea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</w:t>
            </w:r>
            <w:r w:rsidR="00F077BF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las cargas adecuadamente en </w:t>
            </w:r>
            <w:r w:rsidR="00C55130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estantes o pilas </w:t>
            </w:r>
          </w:p>
        </w:tc>
        <w:tc>
          <w:tcPr>
            <w:tcW w:w="1620" w:type="dxa"/>
            <w:shd w:val="clear" w:color="auto" w:fill="F2F2F2"/>
          </w:tcPr>
          <w:p w:rsidR="002F2AA2" w:rsidRPr="00E50410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2F2AA2" w:rsidRPr="00E50410" w:rsidRDefault="002F2AA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6A4BEA" w:rsidRPr="00E50410" w:rsidTr="00591CB6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</w:tcPr>
          <w:p w:rsidR="006A4BEA" w:rsidRPr="00E50410" w:rsidRDefault="006A4BEA" w:rsidP="007A3729">
            <w:pPr>
              <w:spacing w:after="0"/>
              <w:rPr>
                <w:rFonts w:cs="Tahoma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t>PEATONES</w:t>
            </w:r>
          </w:p>
        </w:tc>
        <w:tc>
          <w:tcPr>
            <w:tcW w:w="1620" w:type="dxa"/>
            <w:shd w:val="clear" w:color="auto" w:fill="E1E1E1"/>
          </w:tcPr>
          <w:p w:rsidR="006A4BEA" w:rsidRPr="00E50410" w:rsidRDefault="006A4BEA" w:rsidP="00985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50410">
              <w:rPr>
                <w:b/>
                <w:lang w:val="es-ES"/>
              </w:rPr>
              <w:t>ACEPTABLE</w:t>
            </w:r>
          </w:p>
        </w:tc>
        <w:tc>
          <w:tcPr>
            <w:tcW w:w="1728" w:type="dxa"/>
            <w:shd w:val="clear" w:color="auto" w:fill="E1E1E1"/>
          </w:tcPr>
          <w:p w:rsidR="006A4BEA" w:rsidRPr="00E50410" w:rsidRDefault="006A4BEA" w:rsidP="00985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50410">
              <w:rPr>
                <w:b/>
                <w:lang w:val="es-ES"/>
              </w:rPr>
              <w:t>NO ACEPTABLE</w:t>
            </w:r>
          </w:p>
        </w:tc>
      </w:tr>
      <w:tr w:rsidR="00591CB6" w:rsidRPr="00E50410" w:rsidTr="0059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591CB6" w:rsidRPr="00E50410" w:rsidRDefault="00C55130" w:rsidP="006A4BEA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Reduc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ir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la velocidad, toca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la boc</w:t>
            </w:r>
            <w:r w:rsidR="006A4BEA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ina y cede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</w:t>
            </w:r>
            <w:r w:rsidR="006A4BEA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el paso a peatones en las esquinas y salidas </w:t>
            </w:r>
          </w:p>
        </w:tc>
        <w:tc>
          <w:tcPr>
            <w:tcW w:w="1620" w:type="dxa"/>
            <w:shd w:val="clear" w:color="auto" w:fill="F2F2F2"/>
          </w:tcPr>
          <w:p w:rsidR="00591CB6" w:rsidRPr="00E50410" w:rsidRDefault="00591CB6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591CB6" w:rsidRPr="00E50410" w:rsidRDefault="00591CB6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591CB6" w:rsidRPr="00E50410" w:rsidTr="00591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591CB6" w:rsidRPr="00E50410" w:rsidRDefault="00D053DE" w:rsidP="00C55130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No permit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ir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peatones cerca del 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montacargas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en operación, en particular en </w:t>
            </w:r>
            <w:r w:rsidR="00C55130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remolques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o vagones</w:t>
            </w:r>
          </w:p>
        </w:tc>
        <w:tc>
          <w:tcPr>
            <w:tcW w:w="1620" w:type="dxa"/>
            <w:shd w:val="clear" w:color="auto" w:fill="F2F2F2"/>
          </w:tcPr>
          <w:p w:rsidR="00591CB6" w:rsidRPr="00E50410" w:rsidRDefault="00591CB6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591CB6" w:rsidRPr="00E50410" w:rsidRDefault="00591CB6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591CB6" w:rsidRPr="00E50410" w:rsidTr="0059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591CB6" w:rsidRPr="00E50410" w:rsidRDefault="00D053DE" w:rsidP="00D053DE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Observa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por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peatones en la zona de rotación de cola </w:t>
            </w:r>
          </w:p>
        </w:tc>
        <w:tc>
          <w:tcPr>
            <w:tcW w:w="1620" w:type="dxa"/>
            <w:shd w:val="clear" w:color="auto" w:fill="F2F2F2"/>
          </w:tcPr>
          <w:p w:rsidR="00591CB6" w:rsidRPr="00E50410" w:rsidRDefault="00591CB6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591CB6" w:rsidRPr="00E50410" w:rsidRDefault="00591CB6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591CB6" w:rsidRPr="00E50410" w:rsidTr="00591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591CB6" w:rsidRPr="00E50410" w:rsidRDefault="00D053DE" w:rsidP="00D053DE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Toca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la bocina antes de pasar peatones </w:t>
            </w:r>
          </w:p>
        </w:tc>
        <w:tc>
          <w:tcPr>
            <w:tcW w:w="1620" w:type="dxa"/>
            <w:shd w:val="clear" w:color="auto" w:fill="F2F2F2"/>
          </w:tcPr>
          <w:p w:rsidR="00591CB6" w:rsidRPr="00E50410" w:rsidRDefault="00591CB6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591CB6" w:rsidRPr="00E50410" w:rsidRDefault="00591CB6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591CB6" w:rsidRPr="00E50410" w:rsidTr="00591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591CB6" w:rsidRPr="00E50410" w:rsidRDefault="00D053DE" w:rsidP="00D053DE">
            <w:pPr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No permit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ir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peatones debajo de la carga ni viajando en el </w:t>
            </w:r>
            <w:r w:rsidR="00D828F9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montacargas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, horquillas,</w:t>
            </w:r>
            <w:r w:rsidR="00F421F0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</w:t>
            </w:r>
            <w:r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>o</w:t>
            </w:r>
            <w:r w:rsidR="00591CB6" w:rsidRPr="00E50410">
              <w:rPr>
                <w:rFonts w:cs="Tahoma"/>
                <w:b w:val="0"/>
                <w:color w:val="auto"/>
                <w:sz w:val="21"/>
                <w:szCs w:val="21"/>
                <w:lang w:val="es-ES"/>
              </w:rPr>
              <w:t xml:space="preserve"> pallet</w:t>
            </w:r>
          </w:p>
        </w:tc>
        <w:tc>
          <w:tcPr>
            <w:tcW w:w="1620" w:type="dxa"/>
            <w:shd w:val="clear" w:color="auto" w:fill="F2F2F2"/>
          </w:tcPr>
          <w:p w:rsidR="00591CB6" w:rsidRPr="00E50410" w:rsidRDefault="00591CB6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591CB6" w:rsidRPr="00E50410" w:rsidRDefault="00591CB6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</w:tbl>
    <w:p w:rsidR="00BF773B" w:rsidRPr="00E50410" w:rsidRDefault="00BF773B" w:rsidP="00BF773B">
      <w:pPr>
        <w:rPr>
          <w:lang w:val="es-ES"/>
        </w:rPr>
      </w:pP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7668"/>
        <w:gridCol w:w="1620"/>
        <w:gridCol w:w="1728"/>
      </w:tblGrid>
      <w:tr w:rsidR="00D053DE" w:rsidRPr="00E50410" w:rsidTr="007A3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</w:tcPr>
          <w:p w:rsidR="00D053DE" w:rsidRPr="00E50410" w:rsidRDefault="00D053DE" w:rsidP="00D053DE">
            <w:pPr>
              <w:spacing w:after="0"/>
              <w:rPr>
                <w:rFonts w:cs="Tahoma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t xml:space="preserve">CARGA DE </w:t>
            </w:r>
            <w:r w:rsidR="005966A9" w:rsidRPr="00E50410">
              <w:rPr>
                <w:rFonts w:cs="Tahoma"/>
                <w:color w:val="auto"/>
                <w:lang w:val="es-ES"/>
              </w:rPr>
              <w:t>TRAILER</w:t>
            </w:r>
            <w:r w:rsidRPr="00E50410">
              <w:rPr>
                <w:rFonts w:cs="Tahoma"/>
                <w:color w:val="auto"/>
                <w:lang w:val="es-ES"/>
              </w:rPr>
              <w:t xml:space="preserve">S Y VAGONES </w:t>
            </w:r>
          </w:p>
        </w:tc>
        <w:tc>
          <w:tcPr>
            <w:tcW w:w="1620" w:type="dxa"/>
            <w:shd w:val="clear" w:color="auto" w:fill="E1E1E1"/>
          </w:tcPr>
          <w:p w:rsidR="00D053DE" w:rsidRPr="00E50410" w:rsidRDefault="00D053DE" w:rsidP="00985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s-ES"/>
              </w:rPr>
            </w:pPr>
            <w:r w:rsidRPr="00E50410">
              <w:rPr>
                <w:color w:val="auto"/>
                <w:lang w:val="es-ES"/>
              </w:rPr>
              <w:t>ACEPTABLE</w:t>
            </w:r>
          </w:p>
        </w:tc>
        <w:tc>
          <w:tcPr>
            <w:tcW w:w="1728" w:type="dxa"/>
            <w:shd w:val="clear" w:color="auto" w:fill="E1E1E1"/>
          </w:tcPr>
          <w:p w:rsidR="00D053DE" w:rsidRPr="00E50410" w:rsidRDefault="00D053DE" w:rsidP="00985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s-ES"/>
              </w:rPr>
            </w:pPr>
            <w:r w:rsidRPr="00E50410">
              <w:rPr>
                <w:color w:val="auto"/>
                <w:lang w:val="es-ES"/>
              </w:rPr>
              <w:t>NO ACEPTABLE</w:t>
            </w:r>
          </w:p>
        </w:tc>
      </w:tr>
      <w:tr w:rsidR="000C00F4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C00F4" w:rsidRPr="00E50410" w:rsidRDefault="00D053DE" w:rsidP="00060E1C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Remolque/vagón correctamente trabados</w:t>
            </w:r>
            <w:r w:rsidR="000C00F4" w:rsidRPr="00E50410">
              <w:rPr>
                <w:rFonts w:cs="Tahoma"/>
                <w:b w:val="0"/>
                <w:color w:val="auto"/>
                <w:lang w:val="es-ES"/>
              </w:rPr>
              <w:t xml:space="preserve"> – </w:t>
            </w:r>
            <w:r w:rsidR="00060E1C" w:rsidRPr="00E50410">
              <w:rPr>
                <w:rFonts w:cs="Tahoma"/>
                <w:b w:val="0"/>
                <w:color w:val="auto"/>
                <w:lang w:val="es-ES"/>
              </w:rPr>
              <w:t>base para gato usada cuando se requiera</w:t>
            </w:r>
          </w:p>
        </w:tc>
        <w:tc>
          <w:tcPr>
            <w:tcW w:w="1620" w:type="dxa"/>
            <w:shd w:val="clear" w:color="auto" w:fill="F2F2F2"/>
          </w:tcPr>
          <w:p w:rsidR="000C00F4" w:rsidRPr="00E50410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0C00F4" w:rsidRPr="00E50410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0C00F4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C00F4" w:rsidRPr="00E50410" w:rsidRDefault="00060E1C" w:rsidP="00060E1C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Desliza</w:t>
            </w:r>
            <w:r w:rsidR="00D828F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los ejes hacia atrás </w:t>
            </w:r>
          </w:p>
        </w:tc>
        <w:tc>
          <w:tcPr>
            <w:tcW w:w="1620" w:type="dxa"/>
            <w:shd w:val="clear" w:color="auto" w:fill="F2F2F2"/>
          </w:tcPr>
          <w:p w:rsidR="000C00F4" w:rsidRPr="00E50410" w:rsidRDefault="000C00F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0C00F4" w:rsidRPr="00E50410" w:rsidRDefault="000C00F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0C00F4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C00F4" w:rsidRPr="00E50410" w:rsidRDefault="00060E1C" w:rsidP="00060E1C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Inspecciona</w:t>
            </w:r>
            <w:r w:rsidR="00D828F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el suelo</w:t>
            </w:r>
          </w:p>
        </w:tc>
        <w:tc>
          <w:tcPr>
            <w:tcW w:w="1620" w:type="dxa"/>
            <w:shd w:val="clear" w:color="auto" w:fill="F2F2F2"/>
          </w:tcPr>
          <w:p w:rsidR="000C00F4" w:rsidRPr="00E50410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0C00F4" w:rsidRPr="00E50410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0C00F4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C00F4" w:rsidRPr="00E50410" w:rsidRDefault="00060E1C" w:rsidP="00060E1C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Verifica</w:t>
            </w:r>
            <w:r w:rsidR="00D828F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la capacidad de 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las plataformas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del muelle</w:t>
            </w:r>
            <w:r w:rsidR="00F421F0"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– 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i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>nstala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correctamente </w:t>
            </w:r>
          </w:p>
        </w:tc>
        <w:tc>
          <w:tcPr>
            <w:tcW w:w="1620" w:type="dxa"/>
            <w:shd w:val="clear" w:color="auto" w:fill="F2F2F2"/>
          </w:tcPr>
          <w:p w:rsidR="000C00F4" w:rsidRPr="00E50410" w:rsidRDefault="000C00F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0C00F4" w:rsidRPr="00E50410" w:rsidRDefault="000C00F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0C00F4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C00F4" w:rsidRPr="00E50410" w:rsidRDefault="00060E1C" w:rsidP="00060E1C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Adopta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los pasos para impedir que el 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tráiler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se desprenda </w:t>
            </w:r>
          </w:p>
        </w:tc>
        <w:tc>
          <w:tcPr>
            <w:tcW w:w="1620" w:type="dxa"/>
            <w:shd w:val="clear" w:color="auto" w:fill="F2F2F2"/>
          </w:tcPr>
          <w:p w:rsidR="000C00F4" w:rsidRPr="00E50410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0C00F4" w:rsidRPr="00E50410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0C00F4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C00F4" w:rsidRPr="00E50410" w:rsidRDefault="000C00F4" w:rsidP="00060E1C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Us</w:t>
            </w:r>
            <w:r w:rsidR="00060E1C" w:rsidRPr="00E50410">
              <w:rPr>
                <w:rFonts w:cs="Tahoma"/>
                <w:b w:val="0"/>
                <w:color w:val="auto"/>
                <w:lang w:val="es-ES"/>
              </w:rPr>
              <w:t>a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="00060E1C" w:rsidRPr="00E50410">
              <w:rPr>
                <w:rFonts w:cs="Tahoma"/>
                <w:b w:val="0"/>
                <w:color w:val="auto"/>
                <w:lang w:val="es-ES"/>
              </w:rPr>
              <w:t xml:space="preserve"> iluminación</w:t>
            </w:r>
          </w:p>
        </w:tc>
        <w:tc>
          <w:tcPr>
            <w:tcW w:w="1620" w:type="dxa"/>
            <w:shd w:val="clear" w:color="auto" w:fill="F2F2F2"/>
          </w:tcPr>
          <w:p w:rsidR="000C00F4" w:rsidRPr="00E50410" w:rsidRDefault="000C00F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0C00F4" w:rsidRPr="00E50410" w:rsidRDefault="000C00F4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0C00F4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C00F4" w:rsidRPr="00E50410" w:rsidRDefault="00060E1C" w:rsidP="00060E1C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Mira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dentro del 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tráiler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/vagón antes de entrar con CADA carga </w:t>
            </w:r>
          </w:p>
        </w:tc>
        <w:tc>
          <w:tcPr>
            <w:tcW w:w="1620" w:type="dxa"/>
            <w:shd w:val="clear" w:color="auto" w:fill="F2F2F2"/>
          </w:tcPr>
          <w:p w:rsidR="000C00F4" w:rsidRPr="00E50410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0C00F4" w:rsidRPr="00E50410" w:rsidRDefault="000C00F4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060E1C" w:rsidRPr="00E50410" w:rsidTr="007A372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</w:tcPr>
          <w:p w:rsidR="00060E1C" w:rsidRPr="00E50410" w:rsidRDefault="00060E1C" w:rsidP="00060E1C">
            <w:pPr>
              <w:spacing w:after="0"/>
              <w:rPr>
                <w:rFonts w:cs="Tahoma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t>RAMPAS/PENDIENTES</w:t>
            </w:r>
          </w:p>
        </w:tc>
        <w:tc>
          <w:tcPr>
            <w:tcW w:w="1620" w:type="dxa"/>
            <w:shd w:val="clear" w:color="auto" w:fill="E1E1E1"/>
          </w:tcPr>
          <w:p w:rsidR="00060E1C" w:rsidRPr="00E50410" w:rsidRDefault="00060E1C" w:rsidP="00985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50410">
              <w:rPr>
                <w:b/>
                <w:lang w:val="es-ES"/>
              </w:rPr>
              <w:t>ACEPTABLE</w:t>
            </w:r>
          </w:p>
        </w:tc>
        <w:tc>
          <w:tcPr>
            <w:tcW w:w="1728" w:type="dxa"/>
            <w:shd w:val="clear" w:color="auto" w:fill="E1E1E1"/>
          </w:tcPr>
          <w:p w:rsidR="00060E1C" w:rsidRPr="00E50410" w:rsidRDefault="00060E1C" w:rsidP="00985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50410">
              <w:rPr>
                <w:b/>
                <w:lang w:val="es-ES"/>
              </w:rPr>
              <w:t>NO ACEPTABLE</w:t>
            </w:r>
          </w:p>
        </w:tc>
      </w:tr>
      <w:tr w:rsidR="00EF4F82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EF4F82" w:rsidRPr="00E50410" w:rsidRDefault="00060E1C" w:rsidP="00060E1C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Circula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con carga hacia arriba y adopta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precauciones 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de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visibilidad </w:t>
            </w:r>
          </w:p>
        </w:tc>
        <w:tc>
          <w:tcPr>
            <w:tcW w:w="1620" w:type="dxa"/>
            <w:shd w:val="clear" w:color="auto" w:fill="F2F2F2"/>
          </w:tcPr>
          <w:p w:rsidR="00EF4F82" w:rsidRPr="00E50410" w:rsidRDefault="00EF4F8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EF4F82" w:rsidRPr="00E50410" w:rsidRDefault="00EF4F8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EF4F82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EF4F82" w:rsidRPr="00E50410" w:rsidRDefault="00060E1C" w:rsidP="00060E1C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Circula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  <w:bookmarkStart w:id="0" w:name="_GoBack"/>
            <w:bookmarkEnd w:id="0"/>
            <w:r w:rsidRPr="00E50410">
              <w:rPr>
                <w:rFonts w:cs="Tahoma"/>
                <w:b w:val="0"/>
                <w:color w:val="auto"/>
                <w:lang w:val="es-ES"/>
              </w:rPr>
              <w:t>vacío con contrapeso hacia arriba</w:t>
            </w:r>
          </w:p>
        </w:tc>
        <w:tc>
          <w:tcPr>
            <w:tcW w:w="1620" w:type="dxa"/>
            <w:shd w:val="clear" w:color="auto" w:fill="F2F2F2"/>
          </w:tcPr>
          <w:p w:rsidR="00EF4F82" w:rsidRPr="00E50410" w:rsidRDefault="00EF4F8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EF4F82" w:rsidRPr="00E50410" w:rsidRDefault="00EF4F82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EF4F82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EF4F82" w:rsidRPr="00E50410" w:rsidRDefault="00060E1C" w:rsidP="00060E1C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NUNCA</w:t>
            </w:r>
            <w:r w:rsidR="00EF4F82"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>gira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en rampas o pendientes </w:t>
            </w:r>
          </w:p>
        </w:tc>
        <w:tc>
          <w:tcPr>
            <w:tcW w:w="1620" w:type="dxa"/>
            <w:shd w:val="clear" w:color="auto" w:fill="F2F2F2"/>
          </w:tcPr>
          <w:p w:rsidR="00EF4F82" w:rsidRPr="00E50410" w:rsidRDefault="00EF4F8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EF4F82" w:rsidRPr="00E50410" w:rsidRDefault="00EF4F82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060E1C" w:rsidRPr="00E50410" w:rsidTr="007A3729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</w:tcPr>
          <w:p w:rsidR="00060E1C" w:rsidRPr="00E50410" w:rsidRDefault="00060E1C" w:rsidP="007A3729">
            <w:pPr>
              <w:spacing w:after="0"/>
              <w:rPr>
                <w:rFonts w:cs="Tahoma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t>ESTACIONAMIENTO</w:t>
            </w:r>
          </w:p>
        </w:tc>
        <w:tc>
          <w:tcPr>
            <w:tcW w:w="1620" w:type="dxa"/>
            <w:shd w:val="clear" w:color="auto" w:fill="E1E1E1"/>
          </w:tcPr>
          <w:p w:rsidR="00060E1C" w:rsidRPr="00E50410" w:rsidRDefault="00060E1C" w:rsidP="00985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50410">
              <w:rPr>
                <w:b/>
                <w:lang w:val="es-ES"/>
              </w:rPr>
              <w:t>ACEPTABLE</w:t>
            </w:r>
          </w:p>
        </w:tc>
        <w:tc>
          <w:tcPr>
            <w:tcW w:w="1728" w:type="dxa"/>
            <w:shd w:val="clear" w:color="auto" w:fill="E1E1E1"/>
          </w:tcPr>
          <w:p w:rsidR="00060E1C" w:rsidRPr="00E50410" w:rsidRDefault="00060E1C" w:rsidP="009856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E50410">
              <w:rPr>
                <w:b/>
                <w:lang w:val="es-ES"/>
              </w:rPr>
              <w:t>NO ACEPTABLE</w:t>
            </w:r>
          </w:p>
        </w:tc>
      </w:tr>
      <w:tr w:rsidR="00245B15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45B15" w:rsidRPr="00E50410" w:rsidRDefault="00060E1C" w:rsidP="00DE32A2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Baja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las horquillas, coloca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el freno, neutraliza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los controles de </w:t>
            </w:r>
            <w:r w:rsidR="00C55130" w:rsidRPr="00E50410">
              <w:rPr>
                <w:rFonts w:cs="Tahoma"/>
                <w:b w:val="0"/>
                <w:color w:val="auto"/>
                <w:lang w:val="es-ES"/>
              </w:rPr>
              <w:t>transmisión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>, traba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r las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ruedas en pendientes y cerra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  <w:r w:rsidR="00DE32A2" w:rsidRPr="00E50410">
              <w:rPr>
                <w:rFonts w:cs="Tahoma"/>
                <w:b w:val="0"/>
                <w:color w:val="auto"/>
                <w:lang w:val="es-ES"/>
              </w:rPr>
              <w:t xml:space="preserve">el 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LPG</w:t>
            </w:r>
            <w:r w:rsidR="00DE32A2" w:rsidRPr="00E50410">
              <w:rPr>
                <w:rFonts w:cs="Tahoma"/>
                <w:b w:val="0"/>
                <w:color w:val="auto"/>
                <w:lang w:val="es-ES"/>
              </w:rPr>
              <w:t xml:space="preserve"> cuando 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 xml:space="preserve">se </w:t>
            </w:r>
            <w:r w:rsidR="00DE32A2" w:rsidRPr="00E50410">
              <w:rPr>
                <w:rFonts w:cs="Tahoma"/>
                <w:b w:val="0"/>
                <w:color w:val="auto"/>
                <w:lang w:val="es-ES"/>
              </w:rPr>
              <w:t xml:space="preserve">estaciona por períodos prolongados </w:t>
            </w:r>
          </w:p>
        </w:tc>
        <w:tc>
          <w:tcPr>
            <w:tcW w:w="1620" w:type="dxa"/>
            <w:shd w:val="clear" w:color="auto" w:fill="F2F2F2"/>
          </w:tcPr>
          <w:p w:rsidR="00245B15" w:rsidRPr="00E50410" w:rsidRDefault="00245B15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245B15" w:rsidRPr="00E50410" w:rsidRDefault="00245B15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245B15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45B15" w:rsidRPr="00E50410" w:rsidRDefault="00DE32A2" w:rsidP="00DE32A2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Estaciona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sin bloquear los equip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amient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os de 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extinción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de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fuego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s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, paneles eléctricos, puertas, escaleras fijas o portátiles, salidas de emergencia o vías de tren </w:t>
            </w:r>
          </w:p>
        </w:tc>
        <w:tc>
          <w:tcPr>
            <w:tcW w:w="1620" w:type="dxa"/>
            <w:shd w:val="clear" w:color="auto" w:fill="F2F2F2"/>
          </w:tcPr>
          <w:p w:rsidR="00245B15" w:rsidRPr="00E50410" w:rsidRDefault="00245B15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245B15" w:rsidRPr="00E50410" w:rsidRDefault="00245B15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245B15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245B15" w:rsidRPr="00E50410" w:rsidRDefault="00DE32A2" w:rsidP="00DE32A2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Apaga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el motor si se aleja a más de </w:t>
            </w:r>
            <w:r w:rsidR="00EF4F82" w:rsidRPr="00E50410">
              <w:rPr>
                <w:rFonts w:cs="Tahoma"/>
                <w:b w:val="0"/>
                <w:color w:val="auto"/>
                <w:lang w:val="es-ES"/>
              </w:rPr>
              <w:t xml:space="preserve">25 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pies del 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montacargas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o 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 xml:space="preserve">si </w:t>
            </w:r>
            <w:r w:rsidR="002867BA" w:rsidRPr="00E50410">
              <w:rPr>
                <w:rFonts w:cs="Tahoma"/>
                <w:b w:val="0"/>
                <w:color w:val="auto"/>
                <w:lang w:val="es-ES"/>
              </w:rPr>
              <w:t>está fuera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de la vista del</w:t>
            </w:r>
            <w:r w:rsidR="00F421F0"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  <w:r w:rsidR="005966A9" w:rsidRPr="00E50410">
              <w:rPr>
                <w:rFonts w:cs="Tahoma"/>
                <w:b w:val="0"/>
                <w:color w:val="auto"/>
                <w:lang w:val="es-ES"/>
              </w:rPr>
              <w:t>montacargas</w:t>
            </w:r>
            <w:r w:rsidR="00DC6DFE"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</w:p>
        </w:tc>
        <w:tc>
          <w:tcPr>
            <w:tcW w:w="1620" w:type="dxa"/>
            <w:shd w:val="clear" w:color="auto" w:fill="F2F2F2"/>
          </w:tcPr>
          <w:p w:rsidR="00245B15" w:rsidRPr="00E50410" w:rsidRDefault="00245B15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shd w:val="clear" w:color="auto" w:fill="F2F2F2"/>
          </w:tcPr>
          <w:p w:rsidR="00245B15" w:rsidRPr="00E50410" w:rsidRDefault="00245B15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</w:tbl>
    <w:p w:rsidR="00FF44D8" w:rsidRPr="00E50410" w:rsidRDefault="00FF44D8">
      <w:pPr>
        <w:rPr>
          <w:lang w:val="es-ES"/>
        </w:rPr>
      </w:pPr>
    </w:p>
    <w:p w:rsidR="00FF44D8" w:rsidRPr="00E50410" w:rsidRDefault="00FF44D8">
      <w:pPr>
        <w:rPr>
          <w:lang w:val="es-ES"/>
        </w:rPr>
      </w:pPr>
    </w:p>
    <w:p w:rsidR="005966A9" w:rsidRPr="00E50410" w:rsidRDefault="005966A9">
      <w:pPr>
        <w:rPr>
          <w:lang w:val="es-ES"/>
        </w:rPr>
      </w:pPr>
    </w:p>
    <w:tbl>
      <w:tblPr>
        <w:tblStyle w:val="MediumGrid3-Accent3"/>
        <w:tblW w:w="0" w:type="auto"/>
        <w:tblLook w:val="04A0" w:firstRow="1" w:lastRow="0" w:firstColumn="1" w:lastColumn="0" w:noHBand="0" w:noVBand="1"/>
      </w:tblPr>
      <w:tblGrid>
        <w:gridCol w:w="7668"/>
        <w:gridCol w:w="1620"/>
        <w:gridCol w:w="1710"/>
        <w:gridCol w:w="18"/>
      </w:tblGrid>
      <w:tr w:rsidR="00DE32A2" w:rsidRPr="00E50410" w:rsidTr="00D901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</w:tcPr>
          <w:p w:rsidR="00DE32A2" w:rsidRPr="00E50410" w:rsidRDefault="00DE32A2" w:rsidP="00DE32A2">
            <w:pPr>
              <w:spacing w:after="0"/>
              <w:rPr>
                <w:rFonts w:cs="Tahoma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lastRenderedPageBreak/>
              <w:t>LP</w:t>
            </w:r>
            <w:r w:rsidR="00E41DDE" w:rsidRPr="00E50410">
              <w:rPr>
                <w:rFonts w:cs="Tahoma"/>
                <w:color w:val="auto"/>
                <w:lang w:val="es-ES"/>
              </w:rPr>
              <w:t>G</w:t>
            </w:r>
            <w:r w:rsidRPr="00E50410">
              <w:rPr>
                <w:rFonts w:cs="Tahoma"/>
                <w:color w:val="auto"/>
                <w:lang w:val="es-ES"/>
              </w:rPr>
              <w:t>/C</w:t>
            </w:r>
            <w:r w:rsidR="00E41DDE" w:rsidRPr="00E50410">
              <w:rPr>
                <w:rFonts w:cs="Tahoma"/>
                <w:color w:val="auto"/>
                <w:lang w:val="es-ES"/>
              </w:rPr>
              <w:t>NG</w:t>
            </w:r>
          </w:p>
        </w:tc>
        <w:tc>
          <w:tcPr>
            <w:tcW w:w="1620" w:type="dxa"/>
            <w:shd w:val="clear" w:color="auto" w:fill="E1E1E1"/>
          </w:tcPr>
          <w:p w:rsidR="00DE32A2" w:rsidRPr="00E50410" w:rsidRDefault="00DE32A2" w:rsidP="00985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s-ES"/>
              </w:rPr>
            </w:pPr>
            <w:r w:rsidRPr="00E50410">
              <w:rPr>
                <w:color w:val="auto"/>
                <w:lang w:val="es-ES"/>
              </w:rPr>
              <w:t>ACEPTABLE</w:t>
            </w:r>
          </w:p>
        </w:tc>
        <w:tc>
          <w:tcPr>
            <w:tcW w:w="1728" w:type="dxa"/>
            <w:gridSpan w:val="2"/>
            <w:shd w:val="clear" w:color="auto" w:fill="E1E1E1"/>
          </w:tcPr>
          <w:p w:rsidR="00DE32A2" w:rsidRPr="00E50410" w:rsidRDefault="00DE32A2" w:rsidP="009856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lang w:val="es-ES"/>
              </w:rPr>
            </w:pPr>
            <w:r w:rsidRPr="00E50410">
              <w:rPr>
                <w:color w:val="auto"/>
                <w:lang w:val="es-ES"/>
              </w:rPr>
              <w:t>NO ACEPTABLE</w:t>
            </w:r>
          </w:p>
        </w:tc>
      </w:tr>
      <w:tr w:rsidR="00D90121" w:rsidRPr="00E50410" w:rsidTr="00D90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D90121" w:rsidRPr="00E50410" w:rsidRDefault="00DE32A2" w:rsidP="007A3729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Apaga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el</w:t>
            </w:r>
            <w:r w:rsidR="00D90121"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montacargas</w:t>
            </w:r>
          </w:p>
        </w:tc>
        <w:tc>
          <w:tcPr>
            <w:tcW w:w="1620" w:type="dxa"/>
            <w:shd w:val="clear" w:color="auto" w:fill="F2F2F2"/>
          </w:tcPr>
          <w:p w:rsidR="00D90121" w:rsidRPr="00E50410" w:rsidRDefault="00D90121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D90121" w:rsidRPr="00E50410" w:rsidRDefault="00D90121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D90121" w:rsidRPr="00E50410" w:rsidTr="00D90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D90121" w:rsidRPr="00E50410" w:rsidRDefault="00C55130" w:rsidP="00DE32A2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No permit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ir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fuego abierto ni f</w:t>
            </w:r>
            <w:r w:rsidR="00DE32A2" w:rsidRPr="00E50410">
              <w:rPr>
                <w:rFonts w:cs="Tahoma"/>
                <w:b w:val="0"/>
                <w:color w:val="auto"/>
                <w:lang w:val="es-ES"/>
              </w:rPr>
              <w:t xml:space="preserve">uentes de encendido en el área de recarga </w:t>
            </w:r>
          </w:p>
        </w:tc>
        <w:tc>
          <w:tcPr>
            <w:tcW w:w="1620" w:type="dxa"/>
            <w:shd w:val="clear" w:color="auto" w:fill="F2F2F2"/>
          </w:tcPr>
          <w:p w:rsidR="00D90121" w:rsidRPr="00E50410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D90121" w:rsidRPr="00E50410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D90121" w:rsidRPr="00E50410" w:rsidTr="00D901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D90121" w:rsidRPr="00E50410" w:rsidRDefault="00AC66B6" w:rsidP="007A3729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Usa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EPP necesario</w:t>
            </w:r>
          </w:p>
        </w:tc>
        <w:tc>
          <w:tcPr>
            <w:tcW w:w="1620" w:type="dxa"/>
            <w:shd w:val="clear" w:color="auto" w:fill="F2F2F2"/>
          </w:tcPr>
          <w:p w:rsidR="00D90121" w:rsidRPr="00E50410" w:rsidRDefault="00D90121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D90121" w:rsidRPr="00E50410" w:rsidRDefault="00D90121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D90121" w:rsidRPr="00E50410" w:rsidTr="00D901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D90121" w:rsidRPr="00E50410" w:rsidRDefault="00AC66B6" w:rsidP="00C55130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GLP</w:t>
            </w:r>
            <w:r w:rsidR="00054307" w:rsidRPr="00E50410">
              <w:rPr>
                <w:rFonts w:cs="Tahoma"/>
                <w:b w:val="0"/>
                <w:color w:val="auto"/>
                <w:lang w:val="es-ES"/>
              </w:rPr>
              <w:t xml:space="preserve">: 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Quitar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los tanques y coloca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  <w:r w:rsidR="00C55130" w:rsidRPr="00E50410">
              <w:rPr>
                <w:rFonts w:cs="Tahoma"/>
                <w:b w:val="0"/>
                <w:color w:val="auto"/>
                <w:lang w:val="es-ES"/>
              </w:rPr>
              <w:t>la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garrafa verticalmente para recargarla </w:t>
            </w:r>
          </w:p>
        </w:tc>
        <w:tc>
          <w:tcPr>
            <w:tcW w:w="1620" w:type="dxa"/>
            <w:shd w:val="clear" w:color="auto" w:fill="F2F2F2"/>
          </w:tcPr>
          <w:p w:rsidR="00D90121" w:rsidRPr="00E50410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D90121" w:rsidRPr="00E50410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D90121" w:rsidRPr="00E50410" w:rsidTr="000543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D90121" w:rsidRPr="00E50410" w:rsidRDefault="00FF6C18" w:rsidP="00AC66B6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De estar</w:t>
            </w:r>
            <w:r w:rsidR="00AC66B6" w:rsidRPr="00E50410">
              <w:rPr>
                <w:rFonts w:cs="Tahoma"/>
                <w:b w:val="0"/>
                <w:color w:val="auto"/>
                <w:lang w:val="es-ES"/>
              </w:rPr>
              <w:t xml:space="preserve"> autorizado, </w:t>
            </w:r>
            <w:r w:rsidR="001E48AA" w:rsidRPr="00E50410">
              <w:rPr>
                <w:rFonts w:cs="Tahoma"/>
                <w:b w:val="0"/>
                <w:color w:val="auto"/>
                <w:lang w:val="es-ES"/>
              </w:rPr>
              <w:t>re</w:t>
            </w:r>
            <w:r w:rsidR="00AC66B6" w:rsidRPr="00E50410">
              <w:rPr>
                <w:rFonts w:cs="Tahoma"/>
                <w:b w:val="0"/>
                <w:color w:val="auto"/>
                <w:lang w:val="es-ES"/>
              </w:rPr>
              <w:t>llen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>arlo</w:t>
            </w:r>
            <w:r w:rsidR="00AC66B6" w:rsidRPr="00E50410">
              <w:rPr>
                <w:rFonts w:cs="Tahoma"/>
                <w:b w:val="0"/>
                <w:color w:val="auto"/>
                <w:lang w:val="es-ES"/>
              </w:rPr>
              <w:t xml:space="preserve"> de acuerdo con la reglamentación </w:t>
            </w:r>
          </w:p>
        </w:tc>
        <w:tc>
          <w:tcPr>
            <w:tcW w:w="1620" w:type="dxa"/>
            <w:shd w:val="clear" w:color="auto" w:fill="F2F2F2"/>
          </w:tcPr>
          <w:p w:rsidR="00D90121" w:rsidRPr="00E50410" w:rsidRDefault="00D90121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D90121" w:rsidRPr="00E50410" w:rsidRDefault="00D90121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D90121" w:rsidRPr="00E50410" w:rsidTr="00054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D90121" w:rsidRPr="00E50410" w:rsidRDefault="00054307" w:rsidP="00AC66B6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Us</w:t>
            </w:r>
            <w:r w:rsidR="00AC66B6" w:rsidRPr="00E50410">
              <w:rPr>
                <w:rFonts w:cs="Tahoma"/>
                <w:b w:val="0"/>
                <w:color w:val="auto"/>
                <w:lang w:val="es-ES"/>
              </w:rPr>
              <w:t>a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="00AC66B6" w:rsidRPr="00E50410">
              <w:rPr>
                <w:rFonts w:cs="Tahoma"/>
                <w:b w:val="0"/>
                <w:color w:val="auto"/>
                <w:lang w:val="es-ES"/>
              </w:rPr>
              <w:t xml:space="preserve"> la válvula de corte para determinar el nivel de llenado y no lo sobrellena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rlo</w:t>
            </w:r>
            <w:r w:rsidR="00AC66B6"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</w:p>
        </w:tc>
        <w:tc>
          <w:tcPr>
            <w:tcW w:w="1620" w:type="dxa"/>
            <w:shd w:val="clear" w:color="auto" w:fill="F2F2F2"/>
          </w:tcPr>
          <w:p w:rsidR="00D90121" w:rsidRPr="00E50410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D90121" w:rsidRPr="00E50410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054307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054307" w:rsidRPr="00E50410" w:rsidRDefault="00AC66B6" w:rsidP="001E48AA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Busca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ayuda para reponer la garrafa en el 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montacargas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y emplea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el pasador y 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hoy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o del localizador para </w:t>
            </w:r>
            <w:r w:rsidR="001E48AA" w:rsidRPr="00E50410">
              <w:rPr>
                <w:rFonts w:cs="Tahoma"/>
                <w:b w:val="0"/>
                <w:color w:val="auto"/>
                <w:lang w:val="es-ES"/>
              </w:rPr>
              <w:t>posicionar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adecuadamente la garrafa</w:t>
            </w:r>
            <w:r w:rsidR="00F421F0"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</w:p>
        </w:tc>
        <w:tc>
          <w:tcPr>
            <w:tcW w:w="1620" w:type="dxa"/>
            <w:shd w:val="clear" w:color="auto" w:fill="F2F2F2"/>
          </w:tcPr>
          <w:p w:rsidR="00054307" w:rsidRPr="00E50410" w:rsidRDefault="00054307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054307" w:rsidRPr="00E50410" w:rsidRDefault="00054307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D90121" w:rsidRPr="00E50410" w:rsidTr="000543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D90121" w:rsidRPr="00E50410" w:rsidRDefault="00AC66B6" w:rsidP="007A3729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Limpia los derrames</w:t>
            </w:r>
          </w:p>
        </w:tc>
        <w:tc>
          <w:tcPr>
            <w:tcW w:w="1620" w:type="dxa"/>
            <w:shd w:val="clear" w:color="auto" w:fill="F2F2F2"/>
          </w:tcPr>
          <w:p w:rsidR="00D90121" w:rsidRPr="00E50410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D90121" w:rsidRPr="00E50410" w:rsidRDefault="00D90121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7A3729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E1E1E1"/>
          </w:tcPr>
          <w:p w:rsidR="007A3729" w:rsidRPr="00E50410" w:rsidRDefault="00F91979" w:rsidP="007A3729">
            <w:pPr>
              <w:spacing w:after="0"/>
              <w:rPr>
                <w:rFonts w:cs="Tahoma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t>CARGA DE BATERIA</w:t>
            </w:r>
          </w:p>
        </w:tc>
        <w:tc>
          <w:tcPr>
            <w:tcW w:w="1620" w:type="dxa"/>
            <w:shd w:val="clear" w:color="auto" w:fill="E1E1E1"/>
          </w:tcPr>
          <w:p w:rsidR="007A3729" w:rsidRPr="00E50410" w:rsidRDefault="00F91979" w:rsidP="007A37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lang w:val="es-ES"/>
              </w:rPr>
            </w:pPr>
            <w:r w:rsidRPr="00E50410">
              <w:rPr>
                <w:rFonts w:cs="Tahoma"/>
                <w:b/>
                <w:lang w:val="es-ES"/>
              </w:rPr>
              <w:t>AC</w:t>
            </w:r>
            <w:r w:rsidR="007A3729" w:rsidRPr="00E50410">
              <w:rPr>
                <w:rFonts w:cs="Tahoma"/>
                <w:b/>
                <w:lang w:val="es-ES"/>
              </w:rPr>
              <w:t>EPTABLE</w:t>
            </w:r>
          </w:p>
        </w:tc>
        <w:tc>
          <w:tcPr>
            <w:tcW w:w="1728" w:type="dxa"/>
            <w:gridSpan w:val="2"/>
            <w:shd w:val="clear" w:color="auto" w:fill="E1E1E1"/>
          </w:tcPr>
          <w:p w:rsidR="007A3729" w:rsidRPr="00E50410" w:rsidRDefault="00F91979" w:rsidP="007A372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lang w:val="es-ES"/>
              </w:rPr>
            </w:pPr>
            <w:r w:rsidRPr="00E50410">
              <w:rPr>
                <w:rFonts w:cs="Tahoma"/>
                <w:b/>
                <w:lang w:val="es-ES"/>
              </w:rPr>
              <w:t>NO A</w:t>
            </w:r>
            <w:r w:rsidR="007A3729" w:rsidRPr="00E50410">
              <w:rPr>
                <w:rFonts w:cs="Tahoma"/>
                <w:b/>
                <w:lang w:val="es-ES"/>
              </w:rPr>
              <w:t>CEPTABLE</w:t>
            </w:r>
          </w:p>
        </w:tc>
      </w:tr>
      <w:tr w:rsidR="007A3729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7A3729" w:rsidRPr="00E50410" w:rsidRDefault="00F91979" w:rsidP="007A3729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Apaga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el</w:t>
            </w:r>
            <w:r w:rsidR="007A3729"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montacargas</w:t>
            </w:r>
            <w:r w:rsidR="00DC6DFE"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</w:p>
        </w:tc>
        <w:tc>
          <w:tcPr>
            <w:tcW w:w="1620" w:type="dxa"/>
            <w:shd w:val="clear" w:color="auto" w:fill="F2F2F2"/>
          </w:tcPr>
          <w:p w:rsidR="007A3729" w:rsidRPr="00E50410" w:rsidRDefault="007A3729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7A3729" w:rsidRPr="00E50410" w:rsidRDefault="007A3729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7A3729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7A3729" w:rsidRPr="00E50410" w:rsidRDefault="001E48AA" w:rsidP="00F91979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No permit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ir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llamas abiertas ni f</w:t>
            </w:r>
            <w:r w:rsidR="00F91979" w:rsidRPr="00E50410">
              <w:rPr>
                <w:rFonts w:cs="Tahoma"/>
                <w:b w:val="0"/>
                <w:color w:val="auto"/>
                <w:lang w:val="es-ES"/>
              </w:rPr>
              <w:t xml:space="preserve">uentes de encendido en 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 xml:space="preserve">las </w:t>
            </w:r>
            <w:r w:rsidR="00F91979" w:rsidRPr="00E50410">
              <w:rPr>
                <w:rFonts w:cs="Tahoma"/>
                <w:b w:val="0"/>
                <w:color w:val="auto"/>
                <w:lang w:val="es-ES"/>
              </w:rPr>
              <w:t xml:space="preserve">áreas de recarga </w:t>
            </w:r>
          </w:p>
        </w:tc>
        <w:tc>
          <w:tcPr>
            <w:tcW w:w="1620" w:type="dxa"/>
            <w:shd w:val="clear" w:color="auto" w:fill="F2F2F2"/>
          </w:tcPr>
          <w:p w:rsidR="007A3729" w:rsidRPr="00E50410" w:rsidRDefault="007A3729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7A3729" w:rsidRPr="00E50410" w:rsidRDefault="007A3729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7A3729" w:rsidRPr="00E50410" w:rsidTr="007A37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7A3729" w:rsidRPr="00E50410" w:rsidRDefault="00F91979" w:rsidP="007A3729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Usa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EPP permitido</w:t>
            </w:r>
          </w:p>
        </w:tc>
        <w:tc>
          <w:tcPr>
            <w:tcW w:w="1620" w:type="dxa"/>
            <w:shd w:val="clear" w:color="auto" w:fill="F2F2F2"/>
          </w:tcPr>
          <w:p w:rsidR="007A3729" w:rsidRPr="00E50410" w:rsidRDefault="007A3729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7A3729" w:rsidRPr="00E50410" w:rsidRDefault="007A3729" w:rsidP="007A37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4C5648" w:rsidRPr="00E50410" w:rsidTr="00F30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4C5648" w:rsidRPr="00E50410" w:rsidRDefault="00F91979" w:rsidP="00F91979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Abr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ir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la tapa de la batería</w:t>
            </w:r>
            <w:r w:rsidR="00F421F0"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  <w:r w:rsidR="004C5648" w:rsidRPr="00E50410">
              <w:rPr>
                <w:rFonts w:cs="Tahoma"/>
                <w:b w:val="0"/>
                <w:color w:val="auto"/>
                <w:lang w:val="es-ES"/>
              </w:rPr>
              <w:t xml:space="preserve">– 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no 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quitar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las tapas</w:t>
            </w:r>
          </w:p>
        </w:tc>
        <w:tc>
          <w:tcPr>
            <w:tcW w:w="1620" w:type="dxa"/>
            <w:shd w:val="clear" w:color="auto" w:fill="F2F2F2"/>
          </w:tcPr>
          <w:p w:rsidR="004C5648" w:rsidRPr="00E50410" w:rsidRDefault="004C5648" w:rsidP="00F30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4C5648" w:rsidRPr="00E50410" w:rsidRDefault="004C5648" w:rsidP="00F30F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4C5648" w:rsidRPr="00E50410" w:rsidTr="00F30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4C5648" w:rsidRPr="00E50410" w:rsidRDefault="00F91979" w:rsidP="00F91979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No enchufa</w:t>
            </w:r>
            <w:r w:rsidR="00FF6C18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el cargador </w:t>
            </w:r>
            <w:r w:rsidR="00C42767" w:rsidRPr="00E50410">
              <w:rPr>
                <w:rFonts w:cs="Tahoma"/>
                <w:b w:val="0"/>
                <w:color w:val="auto"/>
                <w:lang w:val="es-ES"/>
              </w:rPr>
              <w:t xml:space="preserve">a la batería cuando 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en funcionamiento </w:t>
            </w:r>
          </w:p>
        </w:tc>
        <w:tc>
          <w:tcPr>
            <w:tcW w:w="1620" w:type="dxa"/>
            <w:shd w:val="clear" w:color="auto" w:fill="F2F2F2"/>
          </w:tcPr>
          <w:p w:rsidR="004C5648" w:rsidRPr="00E50410" w:rsidRDefault="004C5648" w:rsidP="00F30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4C5648" w:rsidRPr="00E50410" w:rsidRDefault="004C5648" w:rsidP="00F30F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7A3729" w:rsidRPr="00E50410" w:rsidTr="007A3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  <w:shd w:val="clear" w:color="auto" w:fill="F2F2F2"/>
          </w:tcPr>
          <w:p w:rsidR="007A3729" w:rsidRPr="00E50410" w:rsidRDefault="00F91979" w:rsidP="00F91979">
            <w:pPr>
              <w:rPr>
                <w:rFonts w:cs="Tahoma"/>
                <w:b w:val="0"/>
                <w:color w:val="auto"/>
                <w:lang w:val="es-ES"/>
              </w:rPr>
            </w:pPr>
            <w:r w:rsidRPr="00E50410">
              <w:rPr>
                <w:rFonts w:cs="Tahoma"/>
                <w:b w:val="0"/>
                <w:color w:val="auto"/>
                <w:lang w:val="es-ES"/>
              </w:rPr>
              <w:t>Ubica</w:t>
            </w:r>
            <w:r w:rsidR="00C42767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el</w:t>
            </w:r>
            <w:r w:rsidR="004C5648" w:rsidRPr="00E50410">
              <w:rPr>
                <w:rFonts w:cs="Tahoma"/>
                <w:b w:val="0"/>
                <w:color w:val="auto"/>
                <w:lang w:val="es-ES"/>
              </w:rPr>
              <w:t xml:space="preserve"> </w:t>
            </w:r>
            <w:r w:rsidR="00C42767" w:rsidRPr="00E50410">
              <w:rPr>
                <w:rFonts w:cs="Tahoma"/>
                <w:b w:val="0"/>
                <w:color w:val="auto"/>
                <w:lang w:val="es-ES"/>
              </w:rPr>
              <w:t xml:space="preserve">montacargas 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>adecuadamente, emplea</w:t>
            </w:r>
            <w:r w:rsidR="00DD32B4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el cargador según las instrucciones del fabricante y reinstala</w:t>
            </w:r>
            <w:r w:rsidR="00DD32B4" w:rsidRPr="00E50410">
              <w:rPr>
                <w:rFonts w:cs="Tahoma"/>
                <w:b w:val="0"/>
                <w:color w:val="auto"/>
                <w:lang w:val="es-ES"/>
              </w:rPr>
              <w:t>r</w:t>
            </w:r>
            <w:r w:rsidRPr="00E50410">
              <w:rPr>
                <w:rFonts w:cs="Tahoma"/>
                <w:b w:val="0"/>
                <w:color w:val="auto"/>
                <w:lang w:val="es-ES"/>
              </w:rPr>
              <w:t xml:space="preserve"> firmemente la batería y el dispositivo de retención </w:t>
            </w:r>
          </w:p>
        </w:tc>
        <w:tc>
          <w:tcPr>
            <w:tcW w:w="1620" w:type="dxa"/>
            <w:shd w:val="clear" w:color="auto" w:fill="F2F2F2"/>
          </w:tcPr>
          <w:p w:rsidR="007A3729" w:rsidRPr="00E50410" w:rsidRDefault="007A3729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  <w:tc>
          <w:tcPr>
            <w:tcW w:w="1728" w:type="dxa"/>
            <w:gridSpan w:val="2"/>
            <w:shd w:val="clear" w:color="auto" w:fill="F2F2F2"/>
          </w:tcPr>
          <w:p w:rsidR="007A3729" w:rsidRPr="00E50410" w:rsidRDefault="007A3729" w:rsidP="007A37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lang w:val="es-ES"/>
              </w:rPr>
            </w:pPr>
          </w:p>
        </w:tc>
      </w:tr>
      <w:tr w:rsidR="00984313" w:rsidRPr="00E50410" w:rsidTr="00984313">
        <w:trPr>
          <w:gridAfter w:val="1"/>
          <w:wAfter w:w="18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3"/>
            <w:shd w:val="clear" w:color="auto" w:fill="E1E1E1"/>
          </w:tcPr>
          <w:p w:rsidR="00984313" w:rsidRPr="00E50410" w:rsidRDefault="00F91979" w:rsidP="00F30FF7">
            <w:pPr>
              <w:spacing w:after="0"/>
              <w:rPr>
                <w:rFonts w:cs="Tahoma"/>
                <w:color w:val="auto"/>
                <w:lang w:val="es-ES"/>
              </w:rPr>
            </w:pPr>
            <w:r w:rsidRPr="00E50410">
              <w:rPr>
                <w:rFonts w:cs="Tahoma"/>
                <w:color w:val="auto"/>
                <w:lang w:val="es-ES"/>
              </w:rPr>
              <w:t>OBSERVACIONES Y COMENTARIOS ADICIONALES</w:t>
            </w:r>
          </w:p>
        </w:tc>
      </w:tr>
      <w:tr w:rsidR="00984313" w:rsidRPr="00E50410" w:rsidTr="00FF44D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8" w:type="dxa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3"/>
            <w:shd w:val="clear" w:color="auto" w:fill="F2F2F2"/>
          </w:tcPr>
          <w:p w:rsidR="00984313" w:rsidRPr="00E50410" w:rsidRDefault="00984313" w:rsidP="00F30FF7">
            <w:pPr>
              <w:rPr>
                <w:rFonts w:cs="Tahoma"/>
                <w:b w:val="0"/>
                <w:color w:val="auto"/>
                <w:lang w:val="es-ES"/>
              </w:rPr>
            </w:pPr>
          </w:p>
          <w:p w:rsidR="00984313" w:rsidRPr="00E50410" w:rsidRDefault="00984313" w:rsidP="00F30FF7">
            <w:pPr>
              <w:rPr>
                <w:rFonts w:cs="Tahoma"/>
                <w:b w:val="0"/>
                <w:color w:val="auto"/>
                <w:lang w:val="es-ES"/>
              </w:rPr>
            </w:pPr>
          </w:p>
          <w:p w:rsidR="00984313" w:rsidRPr="00E50410" w:rsidRDefault="00984313" w:rsidP="00F30FF7">
            <w:pPr>
              <w:rPr>
                <w:rFonts w:cs="Tahoma"/>
                <w:b w:val="0"/>
                <w:color w:val="auto"/>
                <w:lang w:val="es-ES"/>
              </w:rPr>
            </w:pPr>
          </w:p>
          <w:p w:rsidR="00984313" w:rsidRPr="00E50410" w:rsidRDefault="00984313" w:rsidP="00F30FF7">
            <w:pPr>
              <w:rPr>
                <w:rFonts w:cs="Tahoma"/>
                <w:b w:val="0"/>
                <w:color w:val="auto"/>
                <w:lang w:val="es-ES"/>
              </w:rPr>
            </w:pPr>
          </w:p>
          <w:p w:rsidR="00984313" w:rsidRPr="00E50410" w:rsidRDefault="00984313" w:rsidP="00F30FF7">
            <w:pPr>
              <w:rPr>
                <w:rFonts w:cs="Tahoma"/>
                <w:b w:val="0"/>
                <w:color w:val="auto"/>
                <w:lang w:val="es-ES"/>
              </w:rPr>
            </w:pPr>
          </w:p>
        </w:tc>
      </w:tr>
    </w:tbl>
    <w:p w:rsidR="001B6ACE" w:rsidRPr="00E50410" w:rsidRDefault="00CC0193" w:rsidP="001B6ACE">
      <w:pPr>
        <w:rPr>
          <w:color w:val="1267A3"/>
          <w:sz w:val="32"/>
          <w:szCs w:val="32"/>
          <w:lang w:val="es-ES"/>
        </w:rPr>
      </w:pPr>
      <w:r w:rsidRPr="00E50410">
        <w:rPr>
          <w:color w:val="1267A3"/>
          <w:sz w:val="32"/>
          <w:szCs w:val="32"/>
          <w:lang w:val="es-ES"/>
        </w:rPr>
        <w:lastRenderedPageBreak/>
        <w:t>APÉNDICE</w:t>
      </w:r>
      <w:r w:rsidR="00F421F0" w:rsidRPr="00E50410">
        <w:rPr>
          <w:color w:val="1267A3"/>
          <w:sz w:val="32"/>
          <w:szCs w:val="32"/>
          <w:lang w:val="es-ES"/>
        </w:rPr>
        <w:t xml:space="preserve"> </w:t>
      </w:r>
      <w:r w:rsidR="001F4F07" w:rsidRPr="00E50410">
        <w:rPr>
          <w:color w:val="1267A3"/>
          <w:sz w:val="32"/>
          <w:szCs w:val="32"/>
          <w:lang w:val="es-ES"/>
        </w:rPr>
        <w:t>C</w:t>
      </w:r>
      <w:r w:rsidR="001B6ACE" w:rsidRPr="00E50410">
        <w:rPr>
          <w:color w:val="1267A3"/>
          <w:sz w:val="32"/>
          <w:szCs w:val="32"/>
          <w:lang w:val="es-ES"/>
        </w:rPr>
        <w:t xml:space="preserve"> – </w:t>
      </w:r>
      <w:r w:rsidR="00D1376B" w:rsidRPr="00E50410">
        <w:rPr>
          <w:color w:val="1267A3"/>
          <w:sz w:val="32"/>
          <w:szCs w:val="32"/>
          <w:lang w:val="es-ES"/>
        </w:rPr>
        <w:t>Report</w:t>
      </w:r>
      <w:r w:rsidR="000C178A" w:rsidRPr="00E50410">
        <w:rPr>
          <w:color w:val="1267A3"/>
          <w:sz w:val="32"/>
          <w:szCs w:val="32"/>
          <w:lang w:val="es-ES"/>
        </w:rPr>
        <w:t>e de Evaluación Anual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5328"/>
        <w:gridCol w:w="5580"/>
      </w:tblGrid>
      <w:tr w:rsidR="00330254" w:rsidRPr="00E50410" w:rsidTr="00D152DF">
        <w:trPr>
          <w:trHeight w:val="386"/>
        </w:trPr>
        <w:tc>
          <w:tcPr>
            <w:tcW w:w="5328" w:type="dxa"/>
            <w:shd w:val="clear" w:color="auto" w:fill="E1E1E1"/>
          </w:tcPr>
          <w:p w:rsidR="00330254" w:rsidRPr="00E50410" w:rsidRDefault="000C178A" w:rsidP="00F30FF7">
            <w:pPr>
              <w:rPr>
                <w:sz w:val="20"/>
                <w:szCs w:val="20"/>
                <w:lang w:val="es-ES"/>
              </w:rPr>
            </w:pPr>
            <w:r w:rsidRPr="00E50410">
              <w:rPr>
                <w:sz w:val="20"/>
                <w:szCs w:val="20"/>
                <w:lang w:val="es-ES"/>
              </w:rPr>
              <w:t>Fecha de la evaluación:</w:t>
            </w:r>
          </w:p>
        </w:tc>
        <w:tc>
          <w:tcPr>
            <w:tcW w:w="5580" w:type="dxa"/>
            <w:shd w:val="clear" w:color="auto" w:fill="E1E1E1"/>
          </w:tcPr>
          <w:p w:rsidR="00330254" w:rsidRPr="00E50410" w:rsidRDefault="00330254" w:rsidP="000C178A">
            <w:pPr>
              <w:rPr>
                <w:sz w:val="20"/>
                <w:szCs w:val="20"/>
                <w:lang w:val="es-ES"/>
              </w:rPr>
            </w:pPr>
            <w:r w:rsidRPr="00E50410">
              <w:rPr>
                <w:sz w:val="20"/>
                <w:szCs w:val="20"/>
                <w:lang w:val="es-ES"/>
              </w:rPr>
              <w:t>Evalua</w:t>
            </w:r>
            <w:r w:rsidR="000C178A" w:rsidRPr="00E50410">
              <w:rPr>
                <w:sz w:val="20"/>
                <w:szCs w:val="20"/>
                <w:lang w:val="es-ES"/>
              </w:rPr>
              <w:t>do por</w:t>
            </w:r>
            <w:r w:rsidRPr="00E50410">
              <w:rPr>
                <w:sz w:val="20"/>
                <w:szCs w:val="20"/>
                <w:lang w:val="es-ES"/>
              </w:rPr>
              <w:t xml:space="preserve"> (</w:t>
            </w:r>
            <w:r w:rsidR="00E41DDE" w:rsidRPr="00E50410">
              <w:rPr>
                <w:sz w:val="20"/>
                <w:szCs w:val="20"/>
                <w:lang w:val="es-ES"/>
              </w:rPr>
              <w:t>list</w:t>
            </w:r>
            <w:r w:rsidR="000C178A" w:rsidRPr="00E50410">
              <w:rPr>
                <w:sz w:val="20"/>
                <w:szCs w:val="20"/>
                <w:lang w:val="es-ES"/>
              </w:rPr>
              <w:t>ar todos los presentes</w:t>
            </w:r>
            <w:r w:rsidRPr="00E50410">
              <w:rPr>
                <w:sz w:val="20"/>
                <w:szCs w:val="20"/>
                <w:lang w:val="es-ES"/>
              </w:rPr>
              <w:t>):</w:t>
            </w:r>
            <w:r w:rsidR="0047682B" w:rsidRPr="00E50410">
              <w:rPr>
                <w:sz w:val="20"/>
                <w:szCs w:val="20"/>
                <w:lang w:val="es-ES"/>
              </w:rPr>
              <w:br/>
            </w:r>
          </w:p>
        </w:tc>
      </w:tr>
      <w:tr w:rsidR="00330254" w:rsidRPr="00E50410" w:rsidTr="00D152DF">
        <w:trPr>
          <w:trHeight w:val="359"/>
        </w:trPr>
        <w:tc>
          <w:tcPr>
            <w:tcW w:w="10908" w:type="dxa"/>
            <w:gridSpan w:val="2"/>
          </w:tcPr>
          <w:p w:rsidR="00330254" w:rsidRPr="00E50410" w:rsidRDefault="001E48AA" w:rsidP="000C178A">
            <w:pPr>
              <w:rPr>
                <w:sz w:val="20"/>
                <w:szCs w:val="20"/>
                <w:lang w:val="es-ES"/>
              </w:rPr>
            </w:pPr>
            <w:r w:rsidRPr="00E50410">
              <w:rPr>
                <w:sz w:val="20"/>
                <w:szCs w:val="20"/>
                <w:lang w:val="es-ES"/>
              </w:rPr>
              <w:t>Se revisó</w:t>
            </w:r>
            <w:r w:rsidR="000C178A" w:rsidRPr="00E50410">
              <w:rPr>
                <w:sz w:val="20"/>
                <w:szCs w:val="20"/>
                <w:lang w:val="es-ES"/>
              </w:rPr>
              <w:t xml:space="preserve"> el programa </w:t>
            </w:r>
            <w:r w:rsidR="008B7C92" w:rsidRPr="00E50410">
              <w:rPr>
                <w:sz w:val="20"/>
                <w:szCs w:val="20"/>
                <w:lang w:val="es-ES"/>
              </w:rPr>
              <w:t xml:space="preserve">por </w:t>
            </w:r>
            <w:r w:rsidR="000C178A" w:rsidRPr="00E50410">
              <w:rPr>
                <w:sz w:val="20"/>
                <w:szCs w:val="20"/>
                <w:lang w:val="es-ES"/>
              </w:rPr>
              <w:t xml:space="preserve">escrito   </w:t>
            </w:r>
            <w:r w:rsidR="0047682B" w:rsidRPr="00E50410">
              <w:rPr>
                <w:sz w:val="20"/>
                <w:szCs w:val="20"/>
                <w:lang w:val="es-ES"/>
              </w:rPr>
              <w:t xml:space="preserve">         </w:t>
            </w:r>
            <w:r w:rsidR="000C178A" w:rsidRPr="00E50410">
              <w:rPr>
                <w:sz w:val="20"/>
                <w:szCs w:val="20"/>
                <w:lang w:val="es-ES"/>
              </w:rPr>
              <w:t>Sí</w:t>
            </w:r>
            <w:r w:rsidR="0047682B" w:rsidRPr="00E50410">
              <w:rPr>
                <w:sz w:val="20"/>
                <w:szCs w:val="20"/>
                <w:lang w:val="es-ES"/>
              </w:rPr>
              <w:t xml:space="preserve">                </w:t>
            </w:r>
            <w:r w:rsidR="00330254" w:rsidRPr="00E50410">
              <w:rPr>
                <w:sz w:val="20"/>
                <w:szCs w:val="20"/>
                <w:lang w:val="es-ES"/>
              </w:rPr>
              <w:t>No</w:t>
            </w:r>
          </w:p>
        </w:tc>
      </w:tr>
      <w:tr w:rsidR="00330254" w:rsidRPr="00E50410" w:rsidTr="00D152DF">
        <w:trPr>
          <w:trHeight w:val="907"/>
        </w:trPr>
        <w:tc>
          <w:tcPr>
            <w:tcW w:w="10908" w:type="dxa"/>
            <w:gridSpan w:val="2"/>
          </w:tcPr>
          <w:p w:rsidR="00330254" w:rsidRPr="00E50410" w:rsidRDefault="000C178A" w:rsidP="00F30FF7">
            <w:pPr>
              <w:rPr>
                <w:sz w:val="20"/>
                <w:szCs w:val="20"/>
                <w:lang w:val="es-ES"/>
              </w:rPr>
            </w:pPr>
            <w:r w:rsidRPr="00E50410">
              <w:rPr>
                <w:sz w:val="20"/>
                <w:szCs w:val="20"/>
                <w:lang w:val="es-ES"/>
              </w:rPr>
              <w:t xml:space="preserve">Comentarios sobre el programa </w:t>
            </w:r>
            <w:r w:rsidR="008B7C92" w:rsidRPr="00E50410">
              <w:rPr>
                <w:sz w:val="20"/>
                <w:szCs w:val="20"/>
                <w:lang w:val="es-ES"/>
              </w:rPr>
              <w:t xml:space="preserve">por </w:t>
            </w:r>
            <w:r w:rsidRPr="00E50410">
              <w:rPr>
                <w:sz w:val="20"/>
                <w:szCs w:val="20"/>
                <w:lang w:val="es-ES"/>
              </w:rPr>
              <w:t>escrito</w:t>
            </w:r>
            <w:r w:rsidR="00330254" w:rsidRPr="00E50410">
              <w:rPr>
                <w:sz w:val="20"/>
                <w:szCs w:val="20"/>
                <w:lang w:val="es-ES"/>
              </w:rPr>
              <w:t>:</w:t>
            </w:r>
          </w:p>
        </w:tc>
      </w:tr>
      <w:tr w:rsidR="00330254" w:rsidRPr="00E50410" w:rsidTr="001D25AF">
        <w:trPr>
          <w:trHeight w:val="1390"/>
        </w:trPr>
        <w:tc>
          <w:tcPr>
            <w:tcW w:w="10908" w:type="dxa"/>
            <w:gridSpan w:val="2"/>
          </w:tcPr>
          <w:p w:rsidR="00330254" w:rsidRPr="00E50410" w:rsidRDefault="00985609" w:rsidP="00985609">
            <w:pPr>
              <w:rPr>
                <w:sz w:val="20"/>
                <w:szCs w:val="20"/>
                <w:lang w:val="es-ES"/>
              </w:rPr>
            </w:pPr>
            <w:r w:rsidRPr="00E50410">
              <w:rPr>
                <w:sz w:val="20"/>
                <w:szCs w:val="20"/>
                <w:lang w:val="es-ES"/>
              </w:rPr>
              <w:t>Se han revisado los siguientes procedimientos específicos</w:t>
            </w:r>
            <w:r w:rsidR="00330254" w:rsidRPr="00E50410">
              <w:rPr>
                <w:sz w:val="20"/>
                <w:szCs w:val="20"/>
                <w:lang w:val="es-ES"/>
              </w:rPr>
              <w:t>:</w:t>
            </w:r>
          </w:p>
        </w:tc>
      </w:tr>
      <w:tr w:rsidR="00330254" w:rsidRPr="00E50410" w:rsidTr="001D25AF">
        <w:trPr>
          <w:trHeight w:val="1516"/>
        </w:trPr>
        <w:tc>
          <w:tcPr>
            <w:tcW w:w="10908" w:type="dxa"/>
            <w:gridSpan w:val="2"/>
          </w:tcPr>
          <w:p w:rsidR="00330254" w:rsidRPr="00E50410" w:rsidRDefault="00985609" w:rsidP="00985609">
            <w:pPr>
              <w:rPr>
                <w:sz w:val="20"/>
                <w:szCs w:val="20"/>
                <w:lang w:val="es-ES"/>
              </w:rPr>
            </w:pPr>
            <w:r w:rsidRPr="00E50410">
              <w:rPr>
                <w:sz w:val="20"/>
                <w:szCs w:val="20"/>
                <w:lang w:val="es-ES"/>
              </w:rPr>
              <w:t>Se modificaron los siguientes procedimientos específicos</w:t>
            </w:r>
            <w:r w:rsidR="00330254" w:rsidRPr="00E50410">
              <w:rPr>
                <w:sz w:val="20"/>
                <w:szCs w:val="20"/>
                <w:lang w:val="es-ES"/>
              </w:rPr>
              <w:t>:</w:t>
            </w:r>
          </w:p>
        </w:tc>
      </w:tr>
      <w:tr w:rsidR="00330254" w:rsidRPr="00E50410" w:rsidTr="001D25AF">
        <w:trPr>
          <w:trHeight w:val="1336"/>
        </w:trPr>
        <w:tc>
          <w:tcPr>
            <w:tcW w:w="10908" w:type="dxa"/>
            <w:gridSpan w:val="2"/>
          </w:tcPr>
          <w:p w:rsidR="00330254" w:rsidRPr="00E50410" w:rsidRDefault="00985609" w:rsidP="00985609">
            <w:pPr>
              <w:rPr>
                <w:sz w:val="20"/>
                <w:szCs w:val="20"/>
                <w:lang w:val="es-ES"/>
              </w:rPr>
            </w:pPr>
            <w:r w:rsidRPr="00E50410">
              <w:rPr>
                <w:sz w:val="20"/>
                <w:szCs w:val="20"/>
                <w:lang w:val="es-ES"/>
              </w:rPr>
              <w:t>Se agregaron los siguientes procedimientos específicos</w:t>
            </w:r>
            <w:r w:rsidR="00330254" w:rsidRPr="00E50410">
              <w:rPr>
                <w:sz w:val="20"/>
                <w:szCs w:val="20"/>
                <w:lang w:val="es-ES"/>
              </w:rPr>
              <w:t>:</w:t>
            </w:r>
          </w:p>
        </w:tc>
      </w:tr>
      <w:tr w:rsidR="00330254" w:rsidRPr="00E50410" w:rsidTr="00D152DF">
        <w:trPr>
          <w:trHeight w:val="394"/>
        </w:trPr>
        <w:tc>
          <w:tcPr>
            <w:tcW w:w="10908" w:type="dxa"/>
            <w:gridSpan w:val="2"/>
          </w:tcPr>
          <w:p w:rsidR="00330254" w:rsidRPr="00E50410" w:rsidRDefault="00985609" w:rsidP="00985609">
            <w:pPr>
              <w:rPr>
                <w:sz w:val="20"/>
                <w:szCs w:val="20"/>
                <w:lang w:val="es-ES"/>
              </w:rPr>
            </w:pPr>
            <w:r w:rsidRPr="00E50410">
              <w:rPr>
                <w:sz w:val="20"/>
                <w:szCs w:val="20"/>
                <w:lang w:val="es-ES"/>
              </w:rPr>
              <w:t>Se realizaron revisiones de los informes de accidentes e informes de lesiones y enfermedades:    Sí</w:t>
            </w:r>
            <w:r w:rsidR="00330254" w:rsidRPr="00E50410">
              <w:rPr>
                <w:sz w:val="20"/>
                <w:szCs w:val="20"/>
                <w:lang w:val="es-ES"/>
              </w:rPr>
              <w:t xml:space="preserve">                No</w:t>
            </w:r>
          </w:p>
        </w:tc>
      </w:tr>
      <w:tr w:rsidR="00330254" w:rsidRPr="00E50410" w:rsidTr="00D152DF">
        <w:trPr>
          <w:trHeight w:val="1690"/>
        </w:trPr>
        <w:tc>
          <w:tcPr>
            <w:tcW w:w="10908" w:type="dxa"/>
            <w:gridSpan w:val="2"/>
          </w:tcPr>
          <w:p w:rsidR="00330254" w:rsidRPr="00E50410" w:rsidRDefault="00985609" w:rsidP="00985609">
            <w:pPr>
              <w:rPr>
                <w:sz w:val="20"/>
                <w:szCs w:val="20"/>
                <w:lang w:val="es-ES"/>
              </w:rPr>
            </w:pPr>
            <w:r w:rsidRPr="00E50410">
              <w:rPr>
                <w:sz w:val="20"/>
                <w:szCs w:val="20"/>
                <w:lang w:val="es-ES"/>
              </w:rPr>
              <w:t>Los siguientes gastos adicionales son resultado de la operación incorrecta</w:t>
            </w:r>
            <w:r w:rsidR="008B7C92" w:rsidRPr="00E50410">
              <w:rPr>
                <w:sz w:val="20"/>
                <w:szCs w:val="20"/>
                <w:lang w:val="es-ES"/>
              </w:rPr>
              <w:t xml:space="preserve"> del montacargas</w:t>
            </w:r>
            <w:r w:rsidR="00330254" w:rsidRPr="00E50410">
              <w:rPr>
                <w:sz w:val="20"/>
                <w:szCs w:val="20"/>
                <w:lang w:val="es-ES"/>
              </w:rPr>
              <w:t>:</w:t>
            </w:r>
          </w:p>
        </w:tc>
      </w:tr>
      <w:tr w:rsidR="00330254" w:rsidRPr="00E50410" w:rsidTr="00D152DF">
        <w:trPr>
          <w:trHeight w:val="2105"/>
        </w:trPr>
        <w:tc>
          <w:tcPr>
            <w:tcW w:w="10908" w:type="dxa"/>
            <w:gridSpan w:val="2"/>
          </w:tcPr>
          <w:p w:rsidR="00330254" w:rsidRPr="00E50410" w:rsidRDefault="00985609" w:rsidP="00F30FF7">
            <w:pPr>
              <w:rPr>
                <w:sz w:val="20"/>
                <w:szCs w:val="20"/>
                <w:lang w:val="es-ES"/>
              </w:rPr>
            </w:pPr>
            <w:r w:rsidRPr="00E50410">
              <w:rPr>
                <w:sz w:val="20"/>
                <w:szCs w:val="20"/>
                <w:lang w:val="es-ES"/>
              </w:rPr>
              <w:t>Comentarios</w:t>
            </w:r>
            <w:r w:rsidR="00330254" w:rsidRPr="00E50410">
              <w:rPr>
                <w:sz w:val="20"/>
                <w:szCs w:val="20"/>
                <w:lang w:val="es-ES"/>
              </w:rPr>
              <w:t>:</w:t>
            </w:r>
          </w:p>
        </w:tc>
      </w:tr>
    </w:tbl>
    <w:p w:rsidR="00BF773B" w:rsidRPr="00E50410" w:rsidRDefault="00BF773B" w:rsidP="00BF773B">
      <w:pPr>
        <w:rPr>
          <w:lang w:val="es-ES"/>
        </w:rPr>
      </w:pPr>
    </w:p>
    <w:p w:rsidR="00C25B43" w:rsidRPr="00E50410" w:rsidRDefault="00CC0193" w:rsidP="00C25B43">
      <w:pPr>
        <w:rPr>
          <w:color w:val="1267A3"/>
          <w:sz w:val="32"/>
          <w:szCs w:val="32"/>
          <w:lang w:val="es-ES"/>
        </w:rPr>
      </w:pPr>
      <w:r w:rsidRPr="00E50410">
        <w:rPr>
          <w:color w:val="1267A3"/>
          <w:sz w:val="32"/>
          <w:szCs w:val="32"/>
          <w:lang w:val="es-ES"/>
        </w:rPr>
        <w:lastRenderedPageBreak/>
        <w:t>APÉNDICE</w:t>
      </w:r>
      <w:r w:rsidR="00F421F0" w:rsidRPr="00E50410">
        <w:rPr>
          <w:color w:val="1267A3"/>
          <w:sz w:val="32"/>
          <w:szCs w:val="32"/>
          <w:lang w:val="es-ES"/>
        </w:rPr>
        <w:t xml:space="preserve"> </w:t>
      </w:r>
      <w:r w:rsidR="00C25B43" w:rsidRPr="00E50410">
        <w:rPr>
          <w:color w:val="1267A3"/>
          <w:sz w:val="32"/>
          <w:szCs w:val="32"/>
          <w:lang w:val="es-ES"/>
        </w:rPr>
        <w:t xml:space="preserve">D – </w:t>
      </w:r>
      <w:r w:rsidR="00DD48DE" w:rsidRPr="00E50410">
        <w:rPr>
          <w:color w:val="1267A3"/>
          <w:sz w:val="32"/>
          <w:szCs w:val="32"/>
          <w:lang w:val="es-ES"/>
        </w:rPr>
        <w:t>Aviso de</w:t>
      </w:r>
      <w:r w:rsidR="00985609" w:rsidRPr="00E50410">
        <w:rPr>
          <w:color w:val="1267A3"/>
          <w:sz w:val="32"/>
          <w:szCs w:val="32"/>
          <w:lang w:val="es-ES"/>
        </w:rPr>
        <w:t xml:space="preserve"> Fuera de Servicio</w:t>
      </w:r>
      <w:r w:rsidR="00DA3378" w:rsidRPr="00E50410">
        <w:rPr>
          <w:color w:val="1267A3"/>
          <w:sz w:val="32"/>
          <w:szCs w:val="32"/>
          <w:lang w:val="es-ES"/>
        </w:rPr>
        <w:br/>
      </w:r>
    </w:p>
    <w:p w:rsidR="00C25B43" w:rsidRPr="00E50410" w:rsidRDefault="003233F8" w:rsidP="00DA3378">
      <w:pPr>
        <w:jc w:val="center"/>
        <w:rPr>
          <w:color w:val="1267A3"/>
          <w:sz w:val="32"/>
          <w:szCs w:val="32"/>
          <w:lang w:val="es-ES"/>
        </w:rPr>
      </w:pPr>
      <w:r w:rsidRPr="00E50410">
        <w:rPr>
          <w:noProof/>
          <w:lang w:val="es-ES" w:eastAsia="es-AR"/>
        </w:rPr>
        <w:drawing>
          <wp:inline distT="0" distB="0" distL="0" distR="0" wp14:anchorId="61E1D783" wp14:editId="30159B9A">
            <wp:extent cx="5931535" cy="4301490"/>
            <wp:effectExtent l="19050" t="0" r="0" b="0"/>
            <wp:docPr id="1" name="Picture 1" descr="Equipment Out Of Service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ipment Out Of Service Sign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1A1" w:rsidRPr="00E50410" w:rsidRDefault="003A41A1" w:rsidP="00DA3378">
      <w:pPr>
        <w:jc w:val="center"/>
        <w:rPr>
          <w:color w:val="1267A3"/>
          <w:sz w:val="32"/>
          <w:szCs w:val="32"/>
          <w:lang w:val="es-ES"/>
        </w:rPr>
      </w:pPr>
    </w:p>
    <w:p w:rsidR="003A41A1" w:rsidRPr="00E50410" w:rsidRDefault="003A41A1" w:rsidP="00DA3378">
      <w:pPr>
        <w:jc w:val="center"/>
        <w:rPr>
          <w:color w:val="1267A3"/>
          <w:sz w:val="32"/>
          <w:szCs w:val="32"/>
          <w:lang w:val="es-ES"/>
        </w:rPr>
      </w:pPr>
    </w:p>
    <w:p w:rsidR="00BF773B" w:rsidRPr="00E50410" w:rsidRDefault="00BF773B" w:rsidP="00BF773B">
      <w:pPr>
        <w:rPr>
          <w:lang w:val="es-ES"/>
        </w:rPr>
      </w:pPr>
    </w:p>
    <w:p w:rsidR="00BF773B" w:rsidRPr="00E50410" w:rsidRDefault="00BF773B" w:rsidP="00BF773B">
      <w:pPr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DD48DE" w:rsidRPr="00E50410" w:rsidRDefault="00DD48DE" w:rsidP="003A145E">
      <w:pPr>
        <w:spacing w:after="0"/>
        <w:rPr>
          <w:color w:val="1267A3"/>
          <w:sz w:val="32"/>
          <w:szCs w:val="32"/>
          <w:lang w:val="es-ES"/>
        </w:rPr>
      </w:pPr>
    </w:p>
    <w:p w:rsidR="00DD48DE" w:rsidRPr="00E50410" w:rsidRDefault="00DD48DE" w:rsidP="003A145E">
      <w:pPr>
        <w:spacing w:after="0"/>
        <w:rPr>
          <w:color w:val="1267A3"/>
          <w:sz w:val="32"/>
          <w:szCs w:val="32"/>
          <w:lang w:val="es-ES"/>
        </w:rPr>
      </w:pPr>
    </w:p>
    <w:p w:rsidR="00DD48DE" w:rsidRPr="00E50410" w:rsidRDefault="00DD48DE" w:rsidP="003A145E">
      <w:pPr>
        <w:spacing w:after="0"/>
        <w:rPr>
          <w:color w:val="1267A3"/>
          <w:sz w:val="32"/>
          <w:szCs w:val="32"/>
          <w:lang w:val="es-ES"/>
        </w:rPr>
      </w:pPr>
    </w:p>
    <w:p w:rsidR="00DD48DE" w:rsidRPr="00E50410" w:rsidRDefault="00DD48DE" w:rsidP="003A145E">
      <w:pPr>
        <w:spacing w:after="0"/>
        <w:rPr>
          <w:color w:val="1267A3"/>
          <w:sz w:val="32"/>
          <w:szCs w:val="32"/>
          <w:lang w:val="es-ES"/>
        </w:rPr>
      </w:pPr>
    </w:p>
    <w:p w:rsidR="003A41A1" w:rsidRPr="00E50410" w:rsidRDefault="00CC0193" w:rsidP="003A145E">
      <w:pPr>
        <w:spacing w:after="0"/>
        <w:rPr>
          <w:color w:val="1267A3"/>
          <w:sz w:val="32"/>
          <w:szCs w:val="32"/>
          <w:lang w:val="es-ES"/>
        </w:rPr>
      </w:pPr>
      <w:r w:rsidRPr="00E50410">
        <w:rPr>
          <w:color w:val="1267A3"/>
          <w:sz w:val="32"/>
          <w:szCs w:val="32"/>
          <w:lang w:val="es-ES"/>
        </w:rPr>
        <w:lastRenderedPageBreak/>
        <w:t>APÉNDICE</w:t>
      </w:r>
      <w:r w:rsidR="00F421F0" w:rsidRPr="00E50410">
        <w:rPr>
          <w:color w:val="1267A3"/>
          <w:sz w:val="32"/>
          <w:szCs w:val="32"/>
          <w:lang w:val="es-ES"/>
        </w:rPr>
        <w:t xml:space="preserve"> </w:t>
      </w:r>
      <w:r w:rsidR="003A41A1" w:rsidRPr="00E50410">
        <w:rPr>
          <w:color w:val="1267A3"/>
          <w:sz w:val="32"/>
          <w:szCs w:val="32"/>
          <w:lang w:val="es-ES"/>
        </w:rPr>
        <w:t xml:space="preserve">E – </w:t>
      </w:r>
      <w:r w:rsidR="00DD48DE" w:rsidRPr="00E50410">
        <w:rPr>
          <w:color w:val="1267A3"/>
          <w:sz w:val="32"/>
          <w:szCs w:val="32"/>
          <w:lang w:val="es-ES"/>
        </w:rPr>
        <w:t>Aviso</w:t>
      </w:r>
      <w:r w:rsidR="00985609" w:rsidRPr="00E50410">
        <w:rPr>
          <w:color w:val="1267A3"/>
          <w:sz w:val="32"/>
          <w:szCs w:val="32"/>
          <w:lang w:val="es-ES"/>
        </w:rPr>
        <w:t xml:space="preserve"> de Capacidad de Carga</w:t>
      </w:r>
      <w:r w:rsidR="002378DB" w:rsidRPr="00E50410">
        <w:rPr>
          <w:color w:val="1267A3"/>
          <w:sz w:val="32"/>
          <w:szCs w:val="32"/>
          <w:lang w:val="es-ES"/>
        </w:rPr>
        <w:t xml:space="preserve"> </w:t>
      </w:r>
    </w:p>
    <w:p w:rsidR="003A41A1" w:rsidRPr="00E50410" w:rsidRDefault="003A41A1" w:rsidP="003A145E">
      <w:pPr>
        <w:spacing w:after="0"/>
        <w:rPr>
          <w:sz w:val="32"/>
          <w:szCs w:val="32"/>
          <w:lang w:val="es-ES"/>
        </w:rPr>
      </w:pPr>
    </w:p>
    <w:p w:rsidR="003A41A1" w:rsidRPr="00E50410" w:rsidRDefault="003A41A1" w:rsidP="003A41A1">
      <w:pPr>
        <w:spacing w:after="0"/>
        <w:jc w:val="center"/>
        <w:rPr>
          <w:lang w:val="es-ES"/>
        </w:rPr>
      </w:pPr>
      <w:r w:rsidRPr="00E50410">
        <w:rPr>
          <w:noProof/>
          <w:lang w:val="es-ES" w:eastAsia="es-AR"/>
        </w:rPr>
        <w:drawing>
          <wp:inline distT="0" distB="0" distL="0" distR="0" wp14:anchorId="47FF22B6" wp14:editId="21E369B3">
            <wp:extent cx="6719031" cy="2846567"/>
            <wp:effectExtent l="19050" t="0" r="5619" b="0"/>
            <wp:docPr id="5" name="Picture 4" descr="http://www.safetysign.com/images/source/large-images/E51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afetysign.com/images/source/large-images/E5137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75" cy="284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41A1" w:rsidRPr="00E50410" w:rsidRDefault="003A41A1" w:rsidP="003A145E">
      <w:pPr>
        <w:spacing w:after="0"/>
        <w:rPr>
          <w:lang w:val="es-ES"/>
        </w:rPr>
      </w:pPr>
    </w:p>
    <w:p w:rsidR="003A145E" w:rsidRPr="00E50410" w:rsidRDefault="00985609" w:rsidP="003A145E">
      <w:pPr>
        <w:spacing w:after="0"/>
        <w:rPr>
          <w:rFonts w:asciiTheme="minorHAnsi" w:hAnsiTheme="minorHAnsi"/>
          <w:lang w:val="es-ES"/>
        </w:rPr>
      </w:pPr>
      <w:r w:rsidRPr="00E50410">
        <w:rPr>
          <w:color w:val="1267A3"/>
          <w:sz w:val="32"/>
          <w:szCs w:val="32"/>
          <w:lang w:val="es-ES"/>
        </w:rPr>
        <w:lastRenderedPageBreak/>
        <w:t xml:space="preserve">Lista de Control Diaria del </w:t>
      </w:r>
      <w:r w:rsidR="00B51397" w:rsidRPr="00E50410">
        <w:rPr>
          <w:color w:val="1267A3"/>
          <w:sz w:val="32"/>
          <w:szCs w:val="32"/>
          <w:lang w:val="es-ES"/>
        </w:rPr>
        <w:t>Montacargas</w:t>
      </w:r>
      <w:r w:rsidRPr="00E50410">
        <w:rPr>
          <w:color w:val="1267A3"/>
          <w:sz w:val="32"/>
          <w:szCs w:val="32"/>
          <w:lang w:val="es-ES"/>
        </w:rPr>
        <w:t xml:space="preserve"> </w:t>
      </w:r>
      <w:r w:rsidR="003A145E" w:rsidRPr="00E50410">
        <w:rPr>
          <w:color w:val="1267A3"/>
          <w:sz w:val="32"/>
          <w:szCs w:val="32"/>
          <w:lang w:val="es-ES"/>
        </w:rPr>
        <w:br/>
      </w:r>
      <w:r w:rsidR="00FB2D1F" w:rsidRPr="00E50410">
        <w:rPr>
          <w:rFonts w:asciiTheme="minorHAnsi" w:hAnsiTheme="minorHAnsi"/>
          <w:lang w:val="es-ES"/>
        </w:rPr>
        <w:br/>
      </w:r>
      <w:r w:rsidR="001E48AA" w:rsidRPr="00E50410">
        <w:rPr>
          <w:rFonts w:asciiTheme="minorHAnsi" w:hAnsiTheme="minorHAnsi"/>
          <w:lang w:val="es-ES"/>
        </w:rPr>
        <w:t>Montacargas</w:t>
      </w:r>
      <w:r w:rsidR="003A145E" w:rsidRPr="00E50410">
        <w:rPr>
          <w:rFonts w:asciiTheme="minorHAnsi" w:hAnsiTheme="minorHAnsi"/>
          <w:lang w:val="es-ES"/>
        </w:rPr>
        <w:t xml:space="preserve"> #:  _______________________</w:t>
      </w:r>
      <w:r w:rsidRPr="00E50410">
        <w:rPr>
          <w:rFonts w:asciiTheme="minorHAnsi" w:hAnsiTheme="minorHAnsi"/>
          <w:lang w:val="es-ES"/>
        </w:rPr>
        <w:t xml:space="preserve"> </w:t>
      </w:r>
      <w:r w:rsidRPr="00E50410">
        <w:rPr>
          <w:rFonts w:asciiTheme="minorHAnsi" w:hAnsiTheme="minorHAnsi"/>
          <w:lang w:val="es-ES"/>
        </w:rPr>
        <w:tab/>
      </w:r>
      <w:r w:rsidR="003A145E" w:rsidRPr="00E50410">
        <w:rPr>
          <w:rFonts w:asciiTheme="minorHAnsi" w:hAnsiTheme="minorHAnsi"/>
          <w:lang w:val="es-ES"/>
        </w:rPr>
        <w:t xml:space="preserve">         </w:t>
      </w:r>
      <w:r w:rsidRPr="00E50410">
        <w:rPr>
          <w:rFonts w:asciiTheme="minorHAnsi" w:hAnsiTheme="minorHAnsi"/>
          <w:lang w:val="es-ES"/>
        </w:rPr>
        <w:t>Inspeccionado por</w:t>
      </w:r>
      <w:r w:rsidR="003A145E" w:rsidRPr="00E50410">
        <w:rPr>
          <w:rFonts w:asciiTheme="minorHAnsi" w:hAnsiTheme="minorHAnsi"/>
          <w:lang w:val="es-ES"/>
        </w:rPr>
        <w:t>:  ___________________</w:t>
      </w:r>
    </w:p>
    <w:p w:rsidR="003A145E" w:rsidRPr="00E50410" w:rsidRDefault="00985609" w:rsidP="003A145E">
      <w:pPr>
        <w:spacing w:after="0"/>
        <w:rPr>
          <w:rFonts w:asciiTheme="minorHAnsi" w:hAnsiTheme="minorHAnsi"/>
          <w:lang w:val="es-ES"/>
        </w:rPr>
      </w:pPr>
      <w:r w:rsidRPr="00E50410">
        <w:rPr>
          <w:rFonts w:asciiTheme="minorHAnsi" w:hAnsiTheme="minorHAnsi"/>
          <w:lang w:val="es-ES"/>
        </w:rPr>
        <w:t>Fecha</w:t>
      </w:r>
      <w:r w:rsidR="003A145E" w:rsidRPr="00E50410">
        <w:rPr>
          <w:rFonts w:asciiTheme="minorHAnsi" w:hAnsiTheme="minorHAnsi"/>
          <w:lang w:val="es-ES"/>
        </w:rPr>
        <w:t xml:space="preserve">:  _________________________ </w:t>
      </w:r>
      <w:r w:rsidR="003A145E" w:rsidRPr="00E50410">
        <w:rPr>
          <w:rFonts w:asciiTheme="minorHAnsi" w:hAnsiTheme="minorHAnsi"/>
          <w:lang w:val="es-ES"/>
        </w:rPr>
        <w:tab/>
      </w:r>
      <w:r w:rsidR="003A145E" w:rsidRPr="00E50410">
        <w:rPr>
          <w:rFonts w:asciiTheme="minorHAnsi" w:hAnsiTheme="minorHAnsi"/>
          <w:lang w:val="es-ES"/>
        </w:rPr>
        <w:tab/>
        <w:t xml:space="preserve">         </w:t>
      </w:r>
      <w:r w:rsidRPr="00E50410">
        <w:rPr>
          <w:rFonts w:asciiTheme="minorHAnsi" w:hAnsiTheme="minorHAnsi"/>
          <w:lang w:val="es-ES"/>
        </w:rPr>
        <w:t>Hora</w:t>
      </w:r>
      <w:r w:rsidR="003A145E" w:rsidRPr="00E50410">
        <w:rPr>
          <w:rFonts w:asciiTheme="minorHAnsi" w:hAnsiTheme="minorHAnsi"/>
          <w:lang w:val="es-ES"/>
        </w:rPr>
        <w:t>: __________________________</w:t>
      </w:r>
    </w:p>
    <w:p w:rsidR="003A145E" w:rsidRPr="00E50410" w:rsidRDefault="003A145E" w:rsidP="003A145E">
      <w:pPr>
        <w:spacing w:after="0"/>
        <w:rPr>
          <w:rFonts w:asciiTheme="minorHAnsi" w:hAnsiTheme="minorHAnsi"/>
          <w:lang w:val="es-ES"/>
        </w:rPr>
      </w:pPr>
    </w:p>
    <w:p w:rsidR="003A145E" w:rsidRPr="00E50410" w:rsidRDefault="003A145E" w:rsidP="003A145E">
      <w:pPr>
        <w:spacing w:after="0"/>
        <w:rPr>
          <w:rFonts w:asciiTheme="minorHAnsi" w:hAnsiTheme="minorHAnsi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3A145E" w:rsidRPr="00E50410" w:rsidTr="003A145E">
        <w:trPr>
          <w:jc w:val="center"/>
        </w:trPr>
        <w:tc>
          <w:tcPr>
            <w:tcW w:w="1915" w:type="dxa"/>
            <w:tcBorders>
              <w:right w:val="nil"/>
            </w:tcBorders>
            <w:shd w:val="clear" w:color="auto" w:fill="E1E1E1"/>
          </w:tcPr>
          <w:p w:rsidR="003A145E" w:rsidRPr="00E50410" w:rsidRDefault="003A145E" w:rsidP="003A145E">
            <w:pPr>
              <w:spacing w:after="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  <w:shd w:val="clear" w:color="auto" w:fill="E1E1E1"/>
          </w:tcPr>
          <w:p w:rsidR="003A145E" w:rsidRPr="00E50410" w:rsidRDefault="00985609" w:rsidP="003A145E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b/>
                <w:lang w:val="es-ES"/>
              </w:rPr>
              <w:t>Estado</w:t>
            </w:r>
          </w:p>
        </w:tc>
        <w:tc>
          <w:tcPr>
            <w:tcW w:w="1915" w:type="dxa"/>
            <w:tcBorders>
              <w:left w:val="nil"/>
              <w:right w:val="nil"/>
            </w:tcBorders>
            <w:shd w:val="clear" w:color="auto" w:fill="E1E1E1"/>
          </w:tcPr>
          <w:p w:rsidR="003A145E" w:rsidRPr="00E50410" w:rsidRDefault="003A145E" w:rsidP="003A145E">
            <w:pPr>
              <w:spacing w:after="0"/>
              <w:rPr>
                <w:rFonts w:asciiTheme="minorHAnsi" w:hAnsiTheme="minorHAnsi"/>
                <w:b/>
                <w:lang w:val="es-ES"/>
              </w:rPr>
            </w:pPr>
          </w:p>
        </w:tc>
        <w:tc>
          <w:tcPr>
            <w:tcW w:w="1915" w:type="dxa"/>
            <w:tcBorders>
              <w:left w:val="nil"/>
              <w:right w:val="nil"/>
            </w:tcBorders>
            <w:shd w:val="clear" w:color="auto" w:fill="E1E1E1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  <w:tcBorders>
              <w:left w:val="nil"/>
            </w:tcBorders>
            <w:shd w:val="clear" w:color="auto" w:fill="E1E1E1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3A145E">
        <w:trPr>
          <w:jc w:val="center"/>
        </w:trPr>
        <w:tc>
          <w:tcPr>
            <w:tcW w:w="1915" w:type="dxa"/>
            <w:shd w:val="clear" w:color="auto" w:fill="E1E1E1"/>
          </w:tcPr>
          <w:p w:rsidR="003A145E" w:rsidRPr="00E50410" w:rsidRDefault="001E48AA" w:rsidP="00F30FF7">
            <w:pPr>
              <w:spacing w:after="0"/>
              <w:ind w:left="720"/>
              <w:rPr>
                <w:rFonts w:asciiTheme="minorHAnsi" w:hAnsiTheme="minorHAnsi"/>
                <w:b/>
                <w:lang w:val="es-ES"/>
              </w:rPr>
            </w:pPr>
            <w:r w:rsidRPr="00E50410">
              <w:rPr>
                <w:rFonts w:asciiTheme="minorHAnsi" w:hAnsiTheme="minorHAnsi"/>
                <w:b/>
                <w:lang w:val="es-ES"/>
              </w:rPr>
              <w:t>Ítem</w:t>
            </w:r>
          </w:p>
        </w:tc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ind w:left="720"/>
              <w:rPr>
                <w:rFonts w:asciiTheme="minorHAnsi" w:hAnsiTheme="minorHAnsi"/>
                <w:b/>
                <w:lang w:val="es-ES"/>
              </w:rPr>
            </w:pPr>
            <w:r w:rsidRPr="00E50410">
              <w:rPr>
                <w:rFonts w:asciiTheme="minorHAnsi" w:hAnsiTheme="minorHAnsi"/>
                <w:b/>
                <w:lang w:val="es-ES"/>
              </w:rPr>
              <w:t>Bueno</w:t>
            </w:r>
          </w:p>
        </w:tc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ind w:left="720"/>
              <w:rPr>
                <w:rFonts w:asciiTheme="minorHAnsi" w:hAnsiTheme="minorHAnsi"/>
                <w:b/>
                <w:lang w:val="es-ES"/>
              </w:rPr>
            </w:pPr>
            <w:r w:rsidRPr="00E50410">
              <w:rPr>
                <w:rFonts w:asciiTheme="minorHAnsi" w:hAnsiTheme="minorHAnsi"/>
                <w:b/>
                <w:lang w:val="es-ES"/>
              </w:rPr>
              <w:t>Regular</w:t>
            </w:r>
          </w:p>
        </w:tc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b/>
                <w:lang w:val="es-ES"/>
              </w:rPr>
            </w:pPr>
            <w:r w:rsidRPr="00E50410">
              <w:rPr>
                <w:rFonts w:asciiTheme="minorHAnsi" w:hAnsiTheme="minorHAnsi"/>
                <w:b/>
                <w:lang w:val="es-ES"/>
              </w:rPr>
              <w:t>Necesita reparación</w:t>
            </w:r>
          </w:p>
        </w:tc>
        <w:tc>
          <w:tcPr>
            <w:tcW w:w="1916" w:type="dxa"/>
            <w:shd w:val="clear" w:color="auto" w:fill="F2F2F2"/>
          </w:tcPr>
          <w:p w:rsidR="003A145E" w:rsidRPr="00E50410" w:rsidRDefault="00985609" w:rsidP="00B51397">
            <w:pPr>
              <w:spacing w:after="0"/>
              <w:ind w:left="720"/>
              <w:rPr>
                <w:rFonts w:asciiTheme="minorHAnsi" w:hAnsiTheme="minorHAnsi"/>
                <w:b/>
                <w:lang w:val="es-ES"/>
              </w:rPr>
            </w:pPr>
            <w:r w:rsidRPr="00E50410">
              <w:rPr>
                <w:rFonts w:asciiTheme="minorHAnsi" w:hAnsiTheme="minorHAnsi"/>
                <w:b/>
                <w:lang w:val="es-ES"/>
              </w:rPr>
              <w:t>No disponible</w:t>
            </w: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Ruedas y llantas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Mástil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Controles de inclinación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Bocina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Dirección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985609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Estado de indicadores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Luces delanteras y traseras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Bíper de seguridad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Alarma de respaldo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Cilindro hidráulico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Batería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Combustible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Matafuegos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Asiento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Frenos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Freno de emergencia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Acelerador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Mecanismo de cambio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  <w:tr w:rsidR="003A145E" w:rsidRPr="00E50410" w:rsidTr="0093215F">
        <w:trPr>
          <w:jc w:val="center"/>
        </w:trPr>
        <w:tc>
          <w:tcPr>
            <w:tcW w:w="1915" w:type="dxa"/>
            <w:shd w:val="clear" w:color="auto" w:fill="F2F2F2"/>
          </w:tcPr>
          <w:p w:rsidR="003A145E" w:rsidRPr="00E50410" w:rsidRDefault="00985609" w:rsidP="00F30FF7">
            <w:pPr>
              <w:spacing w:after="0"/>
              <w:rPr>
                <w:rFonts w:asciiTheme="minorHAnsi" w:hAnsiTheme="minorHAnsi"/>
                <w:lang w:val="es-ES"/>
              </w:rPr>
            </w:pPr>
            <w:r w:rsidRPr="00E50410">
              <w:rPr>
                <w:rFonts w:asciiTheme="minorHAnsi" w:hAnsiTheme="minorHAnsi"/>
                <w:lang w:val="es-ES"/>
              </w:rPr>
              <w:t>Placa de capacidad</w:t>
            </w: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5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  <w:tc>
          <w:tcPr>
            <w:tcW w:w="1916" w:type="dxa"/>
          </w:tcPr>
          <w:p w:rsidR="003A145E" w:rsidRPr="00E50410" w:rsidRDefault="003A145E" w:rsidP="00F30FF7">
            <w:pPr>
              <w:spacing w:after="0"/>
              <w:ind w:left="720"/>
              <w:rPr>
                <w:rFonts w:asciiTheme="minorHAnsi" w:hAnsiTheme="minorHAnsi"/>
                <w:lang w:val="es-ES"/>
              </w:rPr>
            </w:pPr>
          </w:p>
        </w:tc>
      </w:tr>
    </w:tbl>
    <w:p w:rsidR="003A145E" w:rsidRPr="00E50410" w:rsidRDefault="003A145E" w:rsidP="003A145E">
      <w:pPr>
        <w:spacing w:after="0"/>
        <w:rPr>
          <w:rFonts w:asciiTheme="minorHAnsi" w:hAnsiTheme="minorHAnsi"/>
          <w:lang w:val="es-ES"/>
        </w:rPr>
      </w:pPr>
    </w:p>
    <w:p w:rsidR="003A145E" w:rsidRPr="00E50410" w:rsidRDefault="003A145E" w:rsidP="003A145E">
      <w:pPr>
        <w:spacing w:after="0"/>
        <w:rPr>
          <w:rFonts w:asciiTheme="minorHAnsi" w:hAnsiTheme="minorHAnsi"/>
          <w:lang w:val="es-ES"/>
        </w:rPr>
      </w:pPr>
    </w:p>
    <w:p w:rsidR="003A145E" w:rsidRPr="00E50410" w:rsidRDefault="00985609" w:rsidP="003A145E">
      <w:pPr>
        <w:spacing w:after="0"/>
        <w:rPr>
          <w:rFonts w:asciiTheme="minorHAnsi" w:hAnsiTheme="minorHAnsi"/>
          <w:lang w:val="es-ES"/>
        </w:rPr>
      </w:pPr>
      <w:r w:rsidRPr="00E50410">
        <w:rPr>
          <w:rFonts w:asciiTheme="minorHAnsi" w:hAnsiTheme="minorHAnsi"/>
          <w:lang w:val="es-ES"/>
        </w:rPr>
        <w:t>Reparaciones realizadas por</w:t>
      </w:r>
      <w:r w:rsidR="003A145E" w:rsidRPr="00E50410">
        <w:rPr>
          <w:rFonts w:asciiTheme="minorHAnsi" w:hAnsiTheme="minorHAnsi"/>
          <w:lang w:val="es-ES"/>
        </w:rPr>
        <w:t xml:space="preserve">: </w:t>
      </w:r>
      <w:r w:rsidR="0093215F" w:rsidRPr="00E50410">
        <w:rPr>
          <w:rFonts w:asciiTheme="minorHAnsi" w:hAnsiTheme="minorHAnsi"/>
          <w:lang w:val="es-ES"/>
        </w:rPr>
        <w:t xml:space="preserve"> </w:t>
      </w:r>
      <w:r w:rsidR="003A145E" w:rsidRPr="00E50410">
        <w:rPr>
          <w:rFonts w:asciiTheme="minorHAnsi" w:hAnsiTheme="minorHAnsi"/>
          <w:lang w:val="es-ES"/>
        </w:rPr>
        <w:t>_________________</w:t>
      </w:r>
      <w:r w:rsidR="0093215F" w:rsidRPr="00E50410">
        <w:rPr>
          <w:rFonts w:asciiTheme="minorHAnsi" w:hAnsiTheme="minorHAnsi"/>
          <w:lang w:val="es-ES"/>
        </w:rPr>
        <w:t xml:space="preserve">__________          </w:t>
      </w:r>
      <w:r w:rsidRPr="00E50410">
        <w:rPr>
          <w:rFonts w:asciiTheme="minorHAnsi" w:hAnsiTheme="minorHAnsi"/>
          <w:lang w:val="es-ES"/>
        </w:rPr>
        <w:t>Fecha</w:t>
      </w:r>
      <w:r w:rsidR="003A145E" w:rsidRPr="00E50410">
        <w:rPr>
          <w:rFonts w:asciiTheme="minorHAnsi" w:hAnsiTheme="minorHAnsi"/>
          <w:lang w:val="es-ES"/>
        </w:rPr>
        <w:t>: ___________________</w:t>
      </w:r>
    </w:p>
    <w:p w:rsidR="00BF773B" w:rsidRPr="00E50410" w:rsidRDefault="00BF773B" w:rsidP="00BF773B">
      <w:pPr>
        <w:rPr>
          <w:lang w:val="es-ES"/>
        </w:rPr>
      </w:pPr>
    </w:p>
    <w:p w:rsidR="00BF773B" w:rsidRPr="00E50410" w:rsidRDefault="00670671" w:rsidP="00BF773B">
      <w:pPr>
        <w:rPr>
          <w:lang w:val="es-ES"/>
        </w:rPr>
      </w:pPr>
      <w:r w:rsidRPr="00E50410">
        <w:rPr>
          <w:color w:val="1267A3"/>
          <w:sz w:val="32"/>
          <w:szCs w:val="32"/>
          <w:lang w:val="es-ES"/>
        </w:rPr>
        <w:lastRenderedPageBreak/>
        <w:t xml:space="preserve">Lista </w:t>
      </w:r>
      <w:r w:rsidR="00D1376B" w:rsidRPr="00E50410">
        <w:rPr>
          <w:color w:val="1267A3"/>
          <w:sz w:val="32"/>
          <w:szCs w:val="32"/>
          <w:lang w:val="es-ES"/>
        </w:rPr>
        <w:t xml:space="preserve">de Control </w:t>
      </w:r>
      <w:r w:rsidR="00B51397" w:rsidRPr="00E50410">
        <w:rPr>
          <w:color w:val="1267A3"/>
          <w:sz w:val="32"/>
          <w:szCs w:val="32"/>
          <w:lang w:val="es-ES"/>
        </w:rPr>
        <w:t>D</w:t>
      </w:r>
      <w:r w:rsidRPr="00E50410">
        <w:rPr>
          <w:color w:val="1267A3"/>
          <w:sz w:val="32"/>
          <w:szCs w:val="32"/>
          <w:lang w:val="es-ES"/>
        </w:rPr>
        <w:t xml:space="preserve">iaria de </w:t>
      </w:r>
      <w:r w:rsidR="00B51397" w:rsidRPr="00E50410">
        <w:rPr>
          <w:color w:val="1267A3"/>
          <w:sz w:val="32"/>
          <w:szCs w:val="32"/>
          <w:lang w:val="es-ES"/>
        </w:rPr>
        <w:t>I</w:t>
      </w:r>
      <w:r w:rsidRPr="00E50410">
        <w:rPr>
          <w:color w:val="1267A3"/>
          <w:sz w:val="32"/>
          <w:szCs w:val="32"/>
          <w:lang w:val="es-ES"/>
        </w:rPr>
        <w:t>nspección</w:t>
      </w:r>
      <w:r w:rsidR="00FB2D1F" w:rsidRPr="00E50410">
        <w:rPr>
          <w:color w:val="1267A3"/>
          <w:sz w:val="32"/>
          <w:szCs w:val="32"/>
          <w:lang w:val="es-ES"/>
        </w:rPr>
        <w:t xml:space="preserve"> – </w:t>
      </w:r>
      <w:r w:rsidR="00B51397" w:rsidRPr="00E50410">
        <w:rPr>
          <w:color w:val="1267A3"/>
          <w:sz w:val="32"/>
          <w:szCs w:val="32"/>
          <w:lang w:val="es-ES"/>
        </w:rPr>
        <w:t>Montacargas</w:t>
      </w:r>
      <w:r w:rsidRPr="00E50410">
        <w:rPr>
          <w:color w:val="1267A3"/>
          <w:sz w:val="32"/>
          <w:szCs w:val="32"/>
          <w:lang w:val="es-ES"/>
        </w:rPr>
        <w:t xml:space="preserve"> </w:t>
      </w:r>
      <w:r w:rsidR="00B51397" w:rsidRPr="00E50410">
        <w:rPr>
          <w:color w:val="1267A3"/>
          <w:sz w:val="32"/>
          <w:szCs w:val="32"/>
          <w:lang w:val="es-ES"/>
        </w:rPr>
        <w:t>E</w:t>
      </w:r>
      <w:r w:rsidRPr="00E50410">
        <w:rPr>
          <w:color w:val="1267A3"/>
          <w:sz w:val="32"/>
          <w:szCs w:val="32"/>
          <w:lang w:val="es-ES"/>
        </w:rPr>
        <w:t>léctrico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127D4C" w:rsidRPr="00E50410" w:rsidTr="0061478B">
        <w:trPr>
          <w:trHeight w:val="252"/>
        </w:trPr>
        <w:tc>
          <w:tcPr>
            <w:tcW w:w="5508" w:type="dxa"/>
            <w:shd w:val="clear" w:color="auto" w:fill="F2F2F2"/>
          </w:tcPr>
          <w:p w:rsidR="00127D4C" w:rsidRPr="00E50410" w:rsidRDefault="00670671" w:rsidP="00654FF9">
            <w:pPr>
              <w:spacing w:after="0"/>
              <w:rPr>
                <w:rFonts w:asciiTheme="minorHAnsi" w:hAnsiTheme="minorHAnsi"/>
                <w:b/>
                <w:lang w:val="es-ES"/>
              </w:rPr>
            </w:pPr>
            <w:r w:rsidRPr="00E50410">
              <w:rPr>
                <w:rFonts w:asciiTheme="minorHAnsi" w:hAnsiTheme="minorHAnsi"/>
                <w:b/>
                <w:lang w:val="es-ES"/>
              </w:rPr>
              <w:t xml:space="preserve">PROCEDIMIENTOS </w:t>
            </w:r>
            <w:r w:rsidR="00B51397" w:rsidRPr="00E50410">
              <w:rPr>
                <w:rFonts w:asciiTheme="minorHAnsi" w:hAnsiTheme="minorHAnsi"/>
                <w:b/>
                <w:lang w:val="es-ES"/>
              </w:rPr>
              <w:t>DE LLAVE DESCONECTADA</w:t>
            </w:r>
          </w:p>
          <w:p w:rsidR="00127D4C" w:rsidRPr="00E50410" w:rsidRDefault="00670671" w:rsidP="00F97EEB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Inspección del vehículo</w:t>
            </w:r>
          </w:p>
          <w:p w:rsidR="00127D4C" w:rsidRPr="00E50410" w:rsidRDefault="00670671" w:rsidP="00F97EE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Protección superior</w:t>
            </w:r>
          </w:p>
          <w:p w:rsidR="00127D4C" w:rsidRPr="00E50410" w:rsidRDefault="00670671" w:rsidP="00F97EE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Cilindros hidráulicos</w:t>
            </w:r>
          </w:p>
          <w:p w:rsidR="00127D4C" w:rsidRPr="00E50410" w:rsidRDefault="00670671" w:rsidP="00F97EE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Montaje de mástil</w:t>
            </w:r>
          </w:p>
          <w:p w:rsidR="00127D4C" w:rsidRPr="00E50410" w:rsidRDefault="00670671" w:rsidP="00F97EE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Cadenas y rodillos de elevación</w:t>
            </w:r>
          </w:p>
          <w:p w:rsidR="00127D4C" w:rsidRPr="00E50410" w:rsidRDefault="00670671" w:rsidP="00F97EE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Horquillas</w:t>
            </w:r>
          </w:p>
          <w:p w:rsidR="00127D4C" w:rsidRPr="00E50410" w:rsidRDefault="00670671" w:rsidP="00F97EEB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Cubiertas</w:t>
            </w:r>
          </w:p>
          <w:p w:rsidR="00127D4C" w:rsidRPr="00E50410" w:rsidRDefault="00127D4C" w:rsidP="00F97EEB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Examin</w:t>
            </w:r>
            <w:r w:rsidR="00670671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ar la batería</w:t>
            </w:r>
          </w:p>
          <w:p w:rsidR="00127D4C" w:rsidRPr="00E50410" w:rsidRDefault="00670671" w:rsidP="00670671">
            <w:pPr>
              <w:pStyle w:val="ListParagraph"/>
              <w:numPr>
                <w:ilvl w:val="0"/>
                <w:numId w:val="31"/>
              </w:numPr>
              <w:rPr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Verificar el nivel de </w:t>
            </w:r>
            <w:r w:rsidR="001E48AA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líquido</w:t>
            </w: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hidráulico </w:t>
            </w:r>
          </w:p>
        </w:tc>
        <w:tc>
          <w:tcPr>
            <w:tcW w:w="5508" w:type="dxa"/>
            <w:vMerge w:val="restart"/>
            <w:shd w:val="clear" w:color="auto" w:fill="E1E1E1"/>
          </w:tcPr>
          <w:p w:rsidR="00654FF9" w:rsidRPr="00E50410" w:rsidRDefault="00654FF9" w:rsidP="00BF773B">
            <w:pPr>
              <w:rPr>
                <w:lang w:val="es-ES"/>
              </w:rPr>
            </w:pPr>
          </w:p>
          <w:p w:rsidR="00654FF9" w:rsidRPr="00E50410" w:rsidRDefault="00654FF9" w:rsidP="00BF773B">
            <w:pPr>
              <w:rPr>
                <w:lang w:val="es-ES"/>
              </w:rPr>
            </w:pPr>
          </w:p>
          <w:p w:rsidR="00127D4C" w:rsidRPr="00E50410" w:rsidRDefault="00654FF9" w:rsidP="00BF773B">
            <w:pPr>
              <w:rPr>
                <w:lang w:val="es-ES"/>
              </w:rPr>
            </w:pPr>
            <w:r w:rsidRPr="00E50410">
              <w:rPr>
                <w:noProof/>
                <w:lang w:val="es-ES" w:eastAsia="es-AR"/>
              </w:rPr>
              <w:drawing>
                <wp:anchor distT="0" distB="0" distL="114300" distR="114300" simplePos="0" relativeHeight="251656192" behindDoc="0" locked="0" layoutInCell="1" allowOverlap="1" wp14:anchorId="2C5AB9BE" wp14:editId="2F946CF7">
                  <wp:simplePos x="0" y="0"/>
                  <wp:positionH relativeFrom="column">
                    <wp:posOffset>332740</wp:posOffset>
                  </wp:positionH>
                  <wp:positionV relativeFrom="page">
                    <wp:posOffset>975360</wp:posOffset>
                  </wp:positionV>
                  <wp:extent cx="2816352" cy="2029968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33" t="-511" r="-533" b="-5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6352" cy="2029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27D4C" w:rsidRPr="00E50410" w:rsidTr="0061478B">
        <w:trPr>
          <w:trHeight w:val="252"/>
        </w:trPr>
        <w:tc>
          <w:tcPr>
            <w:tcW w:w="5508" w:type="dxa"/>
            <w:shd w:val="clear" w:color="auto" w:fill="F2F2F2"/>
          </w:tcPr>
          <w:p w:rsidR="00654FF9" w:rsidRPr="00E50410" w:rsidRDefault="00670671" w:rsidP="00654FF9">
            <w:pPr>
              <w:spacing w:after="0"/>
              <w:rPr>
                <w:rFonts w:asciiTheme="minorHAnsi" w:hAnsiTheme="minorHAnsi"/>
                <w:b/>
                <w:lang w:val="es-ES"/>
              </w:rPr>
            </w:pPr>
            <w:r w:rsidRPr="00E50410">
              <w:rPr>
                <w:rFonts w:asciiTheme="minorHAnsi" w:hAnsiTheme="minorHAnsi"/>
                <w:b/>
                <w:lang w:val="es-ES"/>
              </w:rPr>
              <w:t xml:space="preserve">PROCEDIMIENTOS </w:t>
            </w:r>
            <w:r w:rsidR="00B51397" w:rsidRPr="00E50410">
              <w:rPr>
                <w:rFonts w:asciiTheme="minorHAnsi" w:hAnsiTheme="minorHAnsi"/>
                <w:b/>
                <w:lang w:val="es-ES"/>
              </w:rPr>
              <w:t>DE LLAVE CONECTADA</w:t>
            </w:r>
          </w:p>
          <w:p w:rsidR="00654FF9" w:rsidRPr="00E50410" w:rsidRDefault="00670671" w:rsidP="00F97EEB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Verificar indicadores</w:t>
            </w:r>
          </w:p>
          <w:p w:rsidR="00654FF9" w:rsidRPr="00E50410" w:rsidRDefault="00670671" w:rsidP="00F97EE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Cronómetro</w:t>
            </w:r>
          </w:p>
          <w:p w:rsidR="00654FF9" w:rsidRPr="00E50410" w:rsidRDefault="00670671" w:rsidP="00F97EEB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Indicador de descarga de batería</w:t>
            </w:r>
          </w:p>
          <w:p w:rsidR="0061478B" w:rsidRPr="00E50410" w:rsidRDefault="00670671" w:rsidP="00F97EEB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Probar el equip</w:t>
            </w:r>
            <w:r w:rsidR="00B51397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amient</w:t>
            </w: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o estándar</w:t>
            </w:r>
          </w:p>
          <w:p w:rsidR="00654FF9" w:rsidRPr="00E50410" w:rsidRDefault="00670671" w:rsidP="00F97EE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Dirección</w:t>
            </w:r>
          </w:p>
          <w:p w:rsidR="00654FF9" w:rsidRPr="00E50410" w:rsidRDefault="00670671" w:rsidP="00F97EE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Frenos</w:t>
            </w:r>
          </w:p>
          <w:p w:rsidR="00654FF9" w:rsidRPr="00E50410" w:rsidRDefault="00670671" w:rsidP="00F97EE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Luces delanteras, traseras y de freno </w:t>
            </w:r>
          </w:p>
          <w:p w:rsidR="00654FF9" w:rsidRPr="00E50410" w:rsidRDefault="00670671" w:rsidP="00F97EE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Bocina</w:t>
            </w:r>
          </w:p>
          <w:p w:rsidR="00654FF9" w:rsidRPr="00E50410" w:rsidRDefault="00670671" w:rsidP="00F97EEB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Asiento de seguridad</w:t>
            </w:r>
            <w:r w:rsidR="00654FF9"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(</w:t>
            </w: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si </w:t>
            </w:r>
            <w:r w:rsidR="00B51397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fu</w:t>
            </w: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e instal</w:t>
            </w:r>
            <w:r w:rsidR="00B51397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ado</w:t>
            </w:r>
            <w:r w:rsidR="00654FF9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)</w:t>
            </w:r>
          </w:p>
          <w:p w:rsidR="00127D4C" w:rsidRPr="00E50410" w:rsidRDefault="00670671" w:rsidP="00670671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Verificar el funcionamiento de los accesorios para manipular cargas </w:t>
            </w:r>
          </w:p>
        </w:tc>
        <w:tc>
          <w:tcPr>
            <w:tcW w:w="5508" w:type="dxa"/>
            <w:vMerge/>
            <w:shd w:val="clear" w:color="auto" w:fill="E1E1E1"/>
          </w:tcPr>
          <w:p w:rsidR="00127D4C" w:rsidRPr="00E50410" w:rsidRDefault="00127D4C" w:rsidP="00BF773B">
            <w:pPr>
              <w:rPr>
                <w:lang w:val="es-ES"/>
              </w:rPr>
            </w:pPr>
          </w:p>
        </w:tc>
      </w:tr>
    </w:tbl>
    <w:p w:rsidR="00BF773B" w:rsidRPr="00E50410" w:rsidRDefault="00BF773B" w:rsidP="00BF773B">
      <w:pPr>
        <w:rPr>
          <w:lang w:val="es-ES"/>
        </w:rPr>
      </w:pPr>
    </w:p>
    <w:p w:rsidR="00175A82" w:rsidRPr="00E50410" w:rsidRDefault="00175A82" w:rsidP="00BF773B">
      <w:pPr>
        <w:jc w:val="center"/>
        <w:rPr>
          <w:lang w:val="es-ES"/>
        </w:rPr>
      </w:pPr>
    </w:p>
    <w:p w:rsidR="00F20DC4" w:rsidRPr="00E50410" w:rsidRDefault="00F20DC4" w:rsidP="00BF773B">
      <w:pPr>
        <w:jc w:val="center"/>
        <w:rPr>
          <w:lang w:val="es-ES"/>
        </w:rPr>
      </w:pPr>
    </w:p>
    <w:p w:rsidR="00F20DC4" w:rsidRPr="00E50410" w:rsidRDefault="00F20DC4" w:rsidP="00BF773B">
      <w:pPr>
        <w:jc w:val="center"/>
        <w:rPr>
          <w:lang w:val="es-ES"/>
        </w:rPr>
      </w:pPr>
    </w:p>
    <w:p w:rsidR="00F20DC4" w:rsidRPr="00E50410" w:rsidRDefault="00F20DC4" w:rsidP="00BF773B">
      <w:pPr>
        <w:jc w:val="center"/>
        <w:rPr>
          <w:lang w:val="es-ES"/>
        </w:rPr>
      </w:pPr>
    </w:p>
    <w:p w:rsidR="00F20DC4" w:rsidRPr="00E50410" w:rsidRDefault="00F20DC4" w:rsidP="00BF773B">
      <w:pPr>
        <w:jc w:val="center"/>
        <w:rPr>
          <w:lang w:val="es-ES"/>
        </w:rPr>
      </w:pPr>
    </w:p>
    <w:p w:rsidR="00F20DC4" w:rsidRPr="00E50410" w:rsidRDefault="00F20DC4" w:rsidP="00BF773B">
      <w:pPr>
        <w:jc w:val="center"/>
        <w:rPr>
          <w:lang w:val="es-ES"/>
        </w:rPr>
      </w:pPr>
    </w:p>
    <w:p w:rsidR="00DC652B" w:rsidRPr="00E50410" w:rsidRDefault="00DC652B" w:rsidP="00F20DC4">
      <w:pPr>
        <w:rPr>
          <w:color w:val="1267A3"/>
          <w:sz w:val="32"/>
          <w:szCs w:val="32"/>
          <w:lang w:val="es-ES"/>
        </w:rPr>
      </w:pPr>
    </w:p>
    <w:p w:rsidR="00DC652B" w:rsidRPr="00E50410" w:rsidRDefault="00DC652B" w:rsidP="00F20DC4">
      <w:pPr>
        <w:rPr>
          <w:color w:val="1267A3"/>
          <w:sz w:val="32"/>
          <w:szCs w:val="32"/>
          <w:lang w:val="es-ES"/>
        </w:rPr>
      </w:pPr>
    </w:p>
    <w:p w:rsidR="00DC652B" w:rsidRPr="00E50410" w:rsidRDefault="00DC652B" w:rsidP="00F20DC4">
      <w:pPr>
        <w:rPr>
          <w:color w:val="1267A3"/>
          <w:sz w:val="32"/>
          <w:szCs w:val="32"/>
          <w:lang w:val="es-ES"/>
        </w:rPr>
      </w:pPr>
    </w:p>
    <w:p w:rsidR="00F20DC4" w:rsidRPr="00E50410" w:rsidRDefault="00670671" w:rsidP="00F20DC4">
      <w:pPr>
        <w:rPr>
          <w:lang w:val="es-ES"/>
        </w:rPr>
      </w:pPr>
      <w:r w:rsidRPr="00E50410">
        <w:rPr>
          <w:color w:val="1267A3"/>
          <w:sz w:val="32"/>
          <w:szCs w:val="32"/>
          <w:lang w:val="es-ES"/>
        </w:rPr>
        <w:t>Lista de</w:t>
      </w:r>
      <w:r w:rsidR="00EF6407" w:rsidRPr="00E50410">
        <w:rPr>
          <w:color w:val="1267A3"/>
          <w:sz w:val="32"/>
          <w:szCs w:val="32"/>
          <w:lang w:val="es-ES"/>
        </w:rPr>
        <w:t xml:space="preserve"> Control de</w:t>
      </w:r>
      <w:r w:rsidRPr="00E50410">
        <w:rPr>
          <w:color w:val="1267A3"/>
          <w:sz w:val="32"/>
          <w:szCs w:val="32"/>
          <w:lang w:val="es-ES"/>
        </w:rPr>
        <w:t xml:space="preserve"> Inspección Diaria</w:t>
      </w:r>
      <w:r w:rsidR="00F20DC4" w:rsidRPr="00E50410">
        <w:rPr>
          <w:color w:val="1267A3"/>
          <w:sz w:val="32"/>
          <w:szCs w:val="32"/>
          <w:lang w:val="es-ES"/>
        </w:rPr>
        <w:t xml:space="preserve"> – </w:t>
      </w:r>
      <w:r w:rsidR="00EF6407" w:rsidRPr="00E50410">
        <w:rPr>
          <w:color w:val="1267A3"/>
          <w:sz w:val="32"/>
          <w:szCs w:val="32"/>
          <w:lang w:val="es-ES"/>
        </w:rPr>
        <w:t>Montacargas</w:t>
      </w:r>
      <w:r w:rsidRPr="00E50410">
        <w:rPr>
          <w:color w:val="1267A3"/>
          <w:sz w:val="32"/>
          <w:szCs w:val="32"/>
          <w:lang w:val="es-ES"/>
        </w:rPr>
        <w:t xml:space="preserve"> </w:t>
      </w:r>
      <w:r w:rsidR="001E48AA" w:rsidRPr="00E50410">
        <w:rPr>
          <w:color w:val="1267A3"/>
          <w:sz w:val="32"/>
          <w:szCs w:val="32"/>
          <w:lang w:val="es-ES"/>
        </w:rPr>
        <w:t>a</w:t>
      </w:r>
      <w:r w:rsidRPr="00E50410">
        <w:rPr>
          <w:color w:val="1267A3"/>
          <w:sz w:val="32"/>
          <w:szCs w:val="32"/>
          <w:lang w:val="es-ES"/>
        </w:rPr>
        <w:t xml:space="preserve"> Propano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C0772" w:rsidRPr="00E50410" w:rsidTr="00F30FF7">
        <w:trPr>
          <w:trHeight w:val="252"/>
        </w:trPr>
        <w:tc>
          <w:tcPr>
            <w:tcW w:w="5508" w:type="dxa"/>
            <w:shd w:val="clear" w:color="auto" w:fill="F2F2F2"/>
          </w:tcPr>
          <w:p w:rsidR="003C0772" w:rsidRPr="00E50410" w:rsidRDefault="008007EB" w:rsidP="00F30FF7">
            <w:pPr>
              <w:spacing w:after="0"/>
              <w:rPr>
                <w:rFonts w:asciiTheme="minorHAnsi" w:hAnsiTheme="minorHAnsi"/>
                <w:b/>
                <w:lang w:val="es-ES"/>
              </w:rPr>
            </w:pPr>
            <w:r w:rsidRPr="00E50410">
              <w:rPr>
                <w:rFonts w:asciiTheme="minorHAnsi" w:hAnsiTheme="minorHAnsi"/>
                <w:b/>
                <w:lang w:val="es-ES"/>
              </w:rPr>
              <w:t xml:space="preserve">PROCEDIMIENTOS </w:t>
            </w:r>
            <w:r w:rsidR="00EF6407" w:rsidRPr="00E50410">
              <w:rPr>
                <w:rFonts w:asciiTheme="minorHAnsi" w:hAnsiTheme="minorHAnsi"/>
                <w:b/>
                <w:lang w:val="es-ES"/>
              </w:rPr>
              <w:t>LLAVE DESCONECTADA</w:t>
            </w:r>
          </w:p>
          <w:p w:rsidR="003C0772" w:rsidRPr="00E50410" w:rsidRDefault="008007EB" w:rsidP="00F97EE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Inspección de</w:t>
            </w:r>
            <w:r w:rsidR="00EF6407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l</w:t>
            </w: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vehículo</w:t>
            </w:r>
          </w:p>
          <w:p w:rsidR="008007EB" w:rsidRPr="00E50410" w:rsidRDefault="008007EB" w:rsidP="008007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Protección superior</w:t>
            </w:r>
          </w:p>
          <w:p w:rsidR="008007EB" w:rsidRPr="00E50410" w:rsidRDefault="008007EB" w:rsidP="008007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Cilindros hidráulicos</w:t>
            </w:r>
          </w:p>
          <w:p w:rsidR="008007EB" w:rsidRPr="00E50410" w:rsidRDefault="008007EB" w:rsidP="008007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Montaje de mástil</w:t>
            </w:r>
          </w:p>
          <w:p w:rsidR="008007EB" w:rsidRPr="00E50410" w:rsidRDefault="008007EB" w:rsidP="008007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Cadenas y rodillos de elevación</w:t>
            </w:r>
          </w:p>
          <w:p w:rsidR="008007EB" w:rsidRPr="00E50410" w:rsidRDefault="008007EB" w:rsidP="008007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Horquillas</w:t>
            </w:r>
          </w:p>
          <w:p w:rsidR="008007EB" w:rsidRPr="00E50410" w:rsidRDefault="008007EB" w:rsidP="008007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Cubiertas</w:t>
            </w:r>
          </w:p>
          <w:p w:rsidR="003C0772" w:rsidRPr="00E50410" w:rsidRDefault="008007EB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Tanque de LP</w:t>
            </w:r>
            <w:r w:rsidR="00EF6407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G</w:t>
            </w: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y pasador</w:t>
            </w:r>
          </w:p>
          <w:p w:rsidR="003C0772" w:rsidRPr="00E50410" w:rsidRDefault="008007EB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Manguera del tanque de LP</w:t>
            </w:r>
            <w:r w:rsidR="00EF6407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G</w:t>
            </w:r>
          </w:p>
          <w:p w:rsidR="003C0772" w:rsidRPr="00E50410" w:rsidRDefault="008007EB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Indicador de combustible</w:t>
            </w:r>
          </w:p>
          <w:p w:rsidR="003C0772" w:rsidRPr="00E50410" w:rsidRDefault="008007EB" w:rsidP="00F97EE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Verificar el nivel de aceite del motor</w:t>
            </w:r>
          </w:p>
          <w:p w:rsidR="003C0772" w:rsidRPr="00E50410" w:rsidRDefault="003C0772" w:rsidP="00F97EE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Examin</w:t>
            </w:r>
            <w:r w:rsidR="008007EB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ar la batería</w:t>
            </w:r>
          </w:p>
          <w:p w:rsidR="003C0772" w:rsidRPr="00E50410" w:rsidRDefault="008007EB" w:rsidP="00F97EE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Verificar el nivel de </w:t>
            </w:r>
            <w:r w:rsidR="001E48AA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líquido</w:t>
            </w: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hidráulico </w:t>
            </w:r>
          </w:p>
          <w:p w:rsidR="003C0772" w:rsidRPr="00E50410" w:rsidRDefault="008007EB" w:rsidP="008007EB">
            <w:pPr>
              <w:pStyle w:val="ListParagraph"/>
              <w:numPr>
                <w:ilvl w:val="0"/>
                <w:numId w:val="19"/>
              </w:numPr>
              <w:rPr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Verificar el nivel de refrigerante del motor </w:t>
            </w:r>
          </w:p>
        </w:tc>
        <w:tc>
          <w:tcPr>
            <w:tcW w:w="5508" w:type="dxa"/>
            <w:vMerge w:val="restart"/>
            <w:shd w:val="clear" w:color="auto" w:fill="E1E1E1"/>
          </w:tcPr>
          <w:p w:rsidR="003C0772" w:rsidRPr="00E50410" w:rsidRDefault="003C0772" w:rsidP="00F30FF7">
            <w:pPr>
              <w:rPr>
                <w:lang w:val="es-ES"/>
              </w:rPr>
            </w:pPr>
          </w:p>
          <w:p w:rsidR="003C0772" w:rsidRPr="00E50410" w:rsidRDefault="003C0772" w:rsidP="00F30FF7">
            <w:pPr>
              <w:rPr>
                <w:lang w:val="es-ES"/>
              </w:rPr>
            </w:pPr>
          </w:p>
          <w:p w:rsidR="003C0772" w:rsidRPr="00E50410" w:rsidRDefault="003C0772" w:rsidP="00F20DC4">
            <w:pPr>
              <w:jc w:val="center"/>
              <w:rPr>
                <w:lang w:val="es-ES"/>
              </w:rPr>
            </w:pPr>
            <w:r w:rsidRPr="00E50410">
              <w:rPr>
                <w:noProof/>
                <w:lang w:val="es-ES" w:eastAsia="es-AR"/>
              </w:rPr>
              <w:drawing>
                <wp:anchor distT="0" distB="0" distL="114300" distR="114300" simplePos="0" relativeHeight="251660800" behindDoc="0" locked="0" layoutInCell="1" allowOverlap="1" wp14:anchorId="6C250962" wp14:editId="63E5E3A5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1367155</wp:posOffset>
                  </wp:positionV>
                  <wp:extent cx="2828290" cy="2133600"/>
                  <wp:effectExtent l="0" t="0" r="0" b="0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290" cy="213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C0772" w:rsidRPr="00E50410" w:rsidTr="00F45FE6">
        <w:trPr>
          <w:trHeight w:val="760"/>
        </w:trPr>
        <w:tc>
          <w:tcPr>
            <w:tcW w:w="5508" w:type="dxa"/>
            <w:shd w:val="clear" w:color="auto" w:fill="F2F2F2"/>
          </w:tcPr>
          <w:p w:rsidR="003C0772" w:rsidRPr="00E50410" w:rsidRDefault="008007EB" w:rsidP="00F30FF7">
            <w:pPr>
              <w:spacing w:after="0"/>
              <w:rPr>
                <w:rFonts w:asciiTheme="minorHAnsi" w:hAnsiTheme="minorHAnsi"/>
                <w:b/>
                <w:lang w:val="es-ES"/>
              </w:rPr>
            </w:pPr>
            <w:r w:rsidRPr="00E50410">
              <w:rPr>
                <w:rFonts w:asciiTheme="minorHAnsi" w:hAnsiTheme="minorHAnsi"/>
                <w:b/>
                <w:lang w:val="es-ES"/>
              </w:rPr>
              <w:t xml:space="preserve">PROCEDIMIENTOS </w:t>
            </w:r>
            <w:r w:rsidR="00EF6407" w:rsidRPr="00E50410">
              <w:rPr>
                <w:rFonts w:asciiTheme="minorHAnsi" w:hAnsiTheme="minorHAnsi"/>
                <w:b/>
                <w:lang w:val="es-ES"/>
              </w:rPr>
              <w:t>LLAVE CONECTADA</w:t>
            </w:r>
          </w:p>
          <w:p w:rsidR="003C0772" w:rsidRPr="00E50410" w:rsidRDefault="008007EB" w:rsidP="008007EB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Probar las luces delanteras, traseras y de</w:t>
            </w:r>
            <w:r w:rsidR="00EF6407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l</w:t>
            </w: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freno </w:t>
            </w:r>
          </w:p>
        </w:tc>
        <w:tc>
          <w:tcPr>
            <w:tcW w:w="5508" w:type="dxa"/>
            <w:vMerge/>
            <w:shd w:val="clear" w:color="auto" w:fill="E1E1E1"/>
          </w:tcPr>
          <w:p w:rsidR="003C0772" w:rsidRPr="00E50410" w:rsidRDefault="003C0772" w:rsidP="00F30FF7">
            <w:pPr>
              <w:rPr>
                <w:lang w:val="es-ES"/>
              </w:rPr>
            </w:pPr>
          </w:p>
        </w:tc>
      </w:tr>
      <w:tr w:rsidR="003C0772" w:rsidRPr="00E50410" w:rsidTr="00F30FF7">
        <w:trPr>
          <w:trHeight w:val="2238"/>
        </w:trPr>
        <w:tc>
          <w:tcPr>
            <w:tcW w:w="5508" w:type="dxa"/>
            <w:shd w:val="clear" w:color="auto" w:fill="F2F2F2"/>
          </w:tcPr>
          <w:p w:rsidR="003C0772" w:rsidRPr="00E50410" w:rsidRDefault="008007EB" w:rsidP="003C0772">
            <w:pPr>
              <w:spacing w:after="0"/>
              <w:rPr>
                <w:rFonts w:asciiTheme="minorHAnsi" w:hAnsiTheme="minorHAnsi"/>
                <w:b/>
                <w:lang w:val="es-ES"/>
              </w:rPr>
            </w:pPr>
            <w:r w:rsidRPr="00E50410">
              <w:rPr>
                <w:rFonts w:asciiTheme="minorHAnsi" w:hAnsiTheme="minorHAnsi"/>
                <w:b/>
                <w:lang w:val="es-ES"/>
              </w:rPr>
              <w:t>PROCEDIMIENTOS CON EL MOTOR EN FUNCIONAMIENTO</w:t>
            </w:r>
          </w:p>
          <w:p w:rsidR="003C0772" w:rsidRPr="00E50410" w:rsidRDefault="008007EB" w:rsidP="00F97EEB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Verificar indicadores</w:t>
            </w:r>
          </w:p>
          <w:p w:rsidR="003C0772" w:rsidRPr="00E50410" w:rsidRDefault="008007EB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Lámpara del indicador de presión de aceite </w:t>
            </w:r>
          </w:p>
          <w:p w:rsidR="003C0772" w:rsidRPr="00E50410" w:rsidRDefault="008007EB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Lámpara del indicador del amperímetro </w:t>
            </w:r>
          </w:p>
          <w:p w:rsidR="003C0772" w:rsidRPr="00E50410" w:rsidRDefault="00CE6209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Cronómetro</w:t>
            </w:r>
          </w:p>
          <w:p w:rsidR="003C0772" w:rsidRPr="00E50410" w:rsidRDefault="00CE6209" w:rsidP="00F97EEB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Indicador de </w:t>
            </w:r>
            <w:r w:rsidR="001E48AA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temperatura</w:t>
            </w: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del agua</w:t>
            </w:r>
          </w:p>
          <w:p w:rsidR="003C0772" w:rsidRPr="00E50410" w:rsidRDefault="00CE6209" w:rsidP="00F97EE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Prueba del equip</w:t>
            </w:r>
            <w:r w:rsidR="00EF6407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amient</w:t>
            </w: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o estándar</w:t>
            </w:r>
          </w:p>
          <w:p w:rsidR="00CE6209" w:rsidRPr="00E50410" w:rsidRDefault="00CE6209" w:rsidP="00CE620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Dirección</w:t>
            </w:r>
          </w:p>
          <w:p w:rsidR="00CE6209" w:rsidRPr="00E50410" w:rsidRDefault="00CE6209" w:rsidP="00CE620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Frenos</w:t>
            </w:r>
          </w:p>
          <w:p w:rsidR="00CE6209" w:rsidRPr="00E50410" w:rsidRDefault="00CE6209" w:rsidP="00CE620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Luces delanteras, traseras y de</w:t>
            </w:r>
            <w:r w:rsidR="00EF6407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l</w:t>
            </w: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freno </w:t>
            </w:r>
          </w:p>
          <w:p w:rsidR="00CE6209" w:rsidRPr="00E50410" w:rsidRDefault="00CE6209" w:rsidP="00CE620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Bocina</w:t>
            </w:r>
          </w:p>
          <w:p w:rsidR="00CE6209" w:rsidRPr="00E50410" w:rsidRDefault="00CE6209" w:rsidP="00CE6209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Asiento de seguridad (si </w:t>
            </w:r>
            <w:r w:rsidR="00EF6407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fu</w:t>
            </w: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e instal</w:t>
            </w:r>
            <w:r w:rsidR="00EF6407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ado</w:t>
            </w: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>)</w:t>
            </w:r>
          </w:p>
          <w:p w:rsidR="003C0772" w:rsidRPr="00E50410" w:rsidRDefault="00CE6209" w:rsidP="00F97EE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Verificar la operación de los accesorios de manipulación de carga </w:t>
            </w:r>
          </w:p>
          <w:p w:rsidR="003C0772" w:rsidRPr="00E50410" w:rsidRDefault="00CE6209" w:rsidP="00EF6407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Verificar el nivel del </w:t>
            </w:r>
            <w:r w:rsidR="001E48AA" w:rsidRPr="00E50410">
              <w:rPr>
                <w:rFonts w:asciiTheme="minorHAnsi" w:hAnsiTheme="minorHAnsi"/>
                <w:sz w:val="20"/>
                <w:szCs w:val="20"/>
                <w:lang w:val="es-ES"/>
              </w:rPr>
              <w:t>líquido</w:t>
            </w:r>
            <w:r w:rsidR="00EF6407"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Pr="00E50410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de transmisión </w:t>
            </w:r>
          </w:p>
        </w:tc>
        <w:tc>
          <w:tcPr>
            <w:tcW w:w="5508" w:type="dxa"/>
            <w:vMerge/>
            <w:shd w:val="clear" w:color="auto" w:fill="E1E1E1"/>
          </w:tcPr>
          <w:p w:rsidR="003C0772" w:rsidRPr="00E50410" w:rsidRDefault="003C0772" w:rsidP="00F30FF7">
            <w:pPr>
              <w:rPr>
                <w:lang w:val="es-ES"/>
              </w:rPr>
            </w:pPr>
          </w:p>
        </w:tc>
      </w:tr>
    </w:tbl>
    <w:p w:rsidR="00F20DC4" w:rsidRPr="00E50410" w:rsidRDefault="00F20DC4" w:rsidP="00F20DC4">
      <w:pPr>
        <w:rPr>
          <w:lang w:val="es-ES"/>
        </w:rPr>
      </w:pPr>
    </w:p>
    <w:sectPr w:rsidR="00F20DC4" w:rsidRPr="00E50410" w:rsidSect="00BF773B">
      <w:pgSz w:w="12240" w:h="15840"/>
      <w:pgMar w:top="2146" w:right="720" w:bottom="720" w:left="720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FFB" w:rsidRDefault="008E3FFB" w:rsidP="00BE3E72">
      <w:pPr>
        <w:spacing w:after="0" w:line="240" w:lineRule="auto"/>
      </w:pPr>
      <w:r>
        <w:separator/>
      </w:r>
    </w:p>
  </w:endnote>
  <w:endnote w:type="continuationSeparator" w:id="0">
    <w:p w:rsidR="008E3FFB" w:rsidRDefault="008E3FFB" w:rsidP="00BE3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 Sans A">
    <w:altName w:val="Arial"/>
    <w:panose1 w:val="020B0604020202020204"/>
    <w:charset w:val="00"/>
    <w:family w:val="swiss"/>
    <w:notTrueType/>
    <w:pitch w:val="variable"/>
    <w:sig w:usb0="A000026F" w:usb1="500078FB" w:usb2="00000000" w:usb3="00000000" w:csb0="00000197" w:csb1="00000000"/>
  </w:font>
  <w:font w:name="Adagio_Slab Thin"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Adagio_Slab">
    <w:altName w:val="Courier New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TimesNew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re Sans A 45 Regular">
    <w:altName w:val="Corbel"/>
    <w:panose1 w:val="020B0604020202020204"/>
    <w:charset w:val="00"/>
    <w:family w:val="swiss"/>
    <w:notTrueType/>
    <w:pitch w:val="variable"/>
    <w:sig w:usb0="A000026F" w:usb1="500078FB" w:usb2="00000000" w:usb3="00000000" w:csb0="00000197" w:csb1="00000000"/>
  </w:font>
  <w:font w:name="CIDFont+F2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534" w:rsidRDefault="00060913">
    <w:pPr>
      <w:pStyle w:val="Foo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9F19E1D" wp14:editId="754B9C31">
              <wp:simplePos x="0" y="0"/>
              <wp:positionH relativeFrom="column">
                <wp:posOffset>5969000</wp:posOffset>
              </wp:positionH>
              <wp:positionV relativeFrom="paragraph">
                <wp:posOffset>70485</wp:posOffset>
              </wp:positionV>
              <wp:extent cx="1118235" cy="326390"/>
              <wp:effectExtent l="0" t="0" r="0" b="0"/>
              <wp:wrapNone/>
              <wp:docPr id="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8235" cy="326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534" w:rsidRPr="0045545E" w:rsidRDefault="00060913" w:rsidP="00B416FC">
                          <w:pPr>
                            <w:rPr>
                              <w:color w:val="7F7F7F"/>
                            </w:rPr>
                          </w:pPr>
                          <w:r w:rsidRPr="00060913">
                            <w:rPr>
                              <w:color w:val="7F7F7F"/>
                              <w:spacing w:val="60"/>
                              <w:lang w:val="es-ES"/>
                            </w:rPr>
                            <w:t>Página</w:t>
                          </w:r>
                          <w:r w:rsidR="00E67534" w:rsidRPr="0045545E">
                            <w:rPr>
                              <w:color w:val="7F7F7F"/>
                            </w:rPr>
                            <w:t xml:space="preserve"> | </w:t>
                          </w:r>
                          <w:r w:rsidR="00E67534" w:rsidRPr="0045545E">
                            <w:rPr>
                              <w:color w:val="7F7F7F"/>
                            </w:rPr>
                            <w:fldChar w:fldCharType="begin"/>
                          </w:r>
                          <w:r w:rsidR="00E67534" w:rsidRPr="0045545E">
                            <w:rPr>
                              <w:color w:val="7F7F7F"/>
                            </w:rPr>
                            <w:instrText xml:space="preserve"> PAGE   \* MERGEFORMAT </w:instrText>
                          </w:r>
                          <w:r w:rsidR="00E67534" w:rsidRPr="0045545E">
                            <w:rPr>
                              <w:color w:val="7F7F7F"/>
                            </w:rPr>
                            <w:fldChar w:fldCharType="separate"/>
                          </w:r>
                          <w:r w:rsidR="00E67534" w:rsidRPr="00E046B0">
                            <w:rPr>
                              <w:b/>
                              <w:noProof/>
                              <w:color w:val="7F7F7F"/>
                            </w:rPr>
                            <w:t>18</w:t>
                          </w:r>
                          <w:r w:rsidR="00E67534" w:rsidRPr="0045545E">
                            <w:rPr>
                              <w:color w:val="7F7F7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19E1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9" type="#_x0000_t202" style="position:absolute;margin-left:470pt;margin-top:5.55pt;width:88.05pt;height:2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" filled="f" stroked="f">
              <v:textbox>
                <w:txbxContent>
                  <w:p w:rsidR="00E67534" w:rsidRPr="0045545E" w:rsidRDefault="00060913" w:rsidP="00B416FC">
                    <w:pPr>
                      <w:rPr>
                        <w:color w:val="7F7F7F"/>
                      </w:rPr>
                    </w:pPr>
                    <w:r w:rsidRPr="00060913">
                      <w:rPr>
                        <w:color w:val="7F7F7F"/>
                        <w:spacing w:val="60"/>
                        <w:lang w:val="es-ES"/>
                      </w:rPr>
                      <w:t>Página</w:t>
                    </w:r>
                    <w:r w:rsidR="00E67534" w:rsidRPr="0045545E">
                      <w:rPr>
                        <w:color w:val="7F7F7F"/>
                      </w:rPr>
                      <w:t xml:space="preserve"> | </w:t>
                    </w:r>
                    <w:r w:rsidR="00E67534" w:rsidRPr="0045545E">
                      <w:rPr>
                        <w:color w:val="7F7F7F"/>
                      </w:rPr>
                      <w:fldChar w:fldCharType="begin"/>
                    </w:r>
                    <w:r w:rsidR="00E67534" w:rsidRPr="0045545E">
                      <w:rPr>
                        <w:color w:val="7F7F7F"/>
                      </w:rPr>
                      <w:instrText xml:space="preserve"> PAGE   \* MERGEFORMAT </w:instrText>
                    </w:r>
                    <w:r w:rsidR="00E67534" w:rsidRPr="0045545E">
                      <w:rPr>
                        <w:color w:val="7F7F7F"/>
                      </w:rPr>
                      <w:fldChar w:fldCharType="separate"/>
                    </w:r>
                    <w:r w:rsidR="00E67534" w:rsidRPr="00E046B0">
                      <w:rPr>
                        <w:b/>
                        <w:noProof/>
                        <w:color w:val="7F7F7F"/>
                      </w:rPr>
                      <w:t>18</w:t>
                    </w:r>
                    <w:r w:rsidR="00E67534" w:rsidRPr="0045545E">
                      <w:rPr>
                        <w:color w:val="7F7F7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67534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5460A" wp14:editId="2C1CDA5B">
              <wp:simplePos x="0" y="0"/>
              <wp:positionH relativeFrom="column">
                <wp:posOffset>9525</wp:posOffset>
              </wp:positionH>
              <wp:positionV relativeFrom="paragraph">
                <wp:posOffset>128270</wp:posOffset>
              </wp:positionV>
              <wp:extent cx="6980555" cy="19494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0555" cy="194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534" w:rsidRPr="00296562" w:rsidRDefault="00E67534" w:rsidP="00B9563B">
                          <w:pPr>
                            <w:jc w:val="center"/>
                            <w:rPr>
                              <w:lang w:val="es-AR"/>
                            </w:rPr>
                          </w:pPr>
                          <w:r w:rsidRPr="00296562">
                            <w:rPr>
                              <w:rFonts w:cs="Adagio_Slab Thin"/>
                              <w:color w:val="7C7D7D"/>
                              <w:spacing w:val="-5"/>
                              <w:sz w:val="14"/>
                              <w:szCs w:val="14"/>
                              <w:lang w:val="es-AR"/>
                            </w:rPr>
                            <w:t xml:space="preserve">CompWest Insurance Company </w:t>
                          </w:r>
                          <w:r>
                            <w:rPr>
                              <w:rFonts w:cs="Adagio_Slab Thin"/>
                              <w:color w:val="7C7D7D"/>
                              <w:spacing w:val="-5"/>
                              <w:sz w:val="14"/>
                              <w:szCs w:val="14"/>
                              <w:lang w:val="es-AR"/>
                            </w:rPr>
                            <w:t>está afiliada a</w:t>
                          </w:r>
                          <w:r w:rsidRPr="00296562">
                            <w:rPr>
                              <w:rFonts w:cs="Adagio_Slab Thin"/>
                              <w:color w:val="7C7D7D"/>
                              <w:spacing w:val="-5"/>
                              <w:sz w:val="14"/>
                              <w:szCs w:val="14"/>
                              <w:lang w:val="es-AR"/>
                            </w:rPr>
                            <w:t xml:space="preserve"> AF Group. Todas las pólizas están aseguradas por una subsidiaria</w:t>
                          </w:r>
                          <w:r>
                            <w:rPr>
                              <w:rFonts w:cs="Adagio_Slab Thin"/>
                              <w:color w:val="7C7D7D"/>
                              <w:spacing w:val="-5"/>
                              <w:sz w:val="14"/>
                              <w:szCs w:val="14"/>
                              <w:lang w:val="es-AR"/>
                            </w:rPr>
                            <w:t xml:space="preserve"> licenciada de</w:t>
                          </w:r>
                          <w:r w:rsidRPr="00296562">
                            <w:rPr>
                              <w:rFonts w:cs="Adagio_Slab Thin"/>
                              <w:color w:val="7C7D7D"/>
                              <w:spacing w:val="-5"/>
                              <w:sz w:val="14"/>
                              <w:szCs w:val="14"/>
                              <w:lang w:val="es-AR"/>
                            </w:rPr>
                            <w:t xml:space="preserve"> AF Group.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5460A" id="Text Box 12" o:spid="_x0000_s1030" type="#_x0000_t202" style="position:absolute;margin-left:.75pt;margin-top:10.1pt;width:549.65pt;height:1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" filled="f" stroked="f">
              <v:textbox>
                <w:txbxContent>
                  <w:p w:rsidR="00E67534" w:rsidRPr="00296562" w:rsidRDefault="00E67534" w:rsidP="00B9563B">
                    <w:pPr>
                      <w:jc w:val="center"/>
                      <w:rPr>
                        <w:lang w:val="es-AR"/>
                      </w:rPr>
                    </w:pPr>
                    <w:r w:rsidRPr="00296562">
                      <w:rPr>
                        <w:rFonts w:cs="Adagio_Slab Thin"/>
                        <w:color w:val="7C7D7D"/>
                        <w:spacing w:val="-5"/>
                        <w:sz w:val="14"/>
                        <w:szCs w:val="14"/>
                        <w:lang w:val="es-AR"/>
                      </w:rPr>
                      <w:t xml:space="preserve">CompWest Insurance Company </w:t>
                    </w:r>
                    <w:r>
                      <w:rPr>
                        <w:rFonts w:cs="Adagio_Slab Thin"/>
                        <w:color w:val="7C7D7D"/>
                        <w:spacing w:val="-5"/>
                        <w:sz w:val="14"/>
                        <w:szCs w:val="14"/>
                        <w:lang w:val="es-AR"/>
                      </w:rPr>
                      <w:t>está afiliada a</w:t>
                    </w:r>
                    <w:r w:rsidRPr="00296562">
                      <w:rPr>
                        <w:rFonts w:cs="Adagio_Slab Thin"/>
                        <w:color w:val="7C7D7D"/>
                        <w:spacing w:val="-5"/>
                        <w:sz w:val="14"/>
                        <w:szCs w:val="14"/>
                        <w:lang w:val="es-AR"/>
                      </w:rPr>
                      <w:t xml:space="preserve"> AF Group. Todas las pólizas están aseguradas por una subsidiaria</w:t>
                    </w:r>
                    <w:r>
                      <w:rPr>
                        <w:rFonts w:cs="Adagio_Slab Thin"/>
                        <w:color w:val="7C7D7D"/>
                        <w:spacing w:val="-5"/>
                        <w:sz w:val="14"/>
                        <w:szCs w:val="14"/>
                        <w:lang w:val="es-AR"/>
                      </w:rPr>
                      <w:t xml:space="preserve"> licenciada de</w:t>
                    </w:r>
                    <w:r w:rsidRPr="00296562">
                      <w:rPr>
                        <w:rFonts w:cs="Adagio_Slab Thin"/>
                        <w:color w:val="7C7D7D"/>
                        <w:spacing w:val="-5"/>
                        <w:sz w:val="14"/>
                        <w:szCs w:val="14"/>
                        <w:lang w:val="es-AR"/>
                      </w:rPr>
                      <w:t xml:space="preserve"> AF Group.</w:t>
                    </w:r>
                  </w:p>
                </w:txbxContent>
              </v:textbox>
            </v:shape>
          </w:pict>
        </mc:Fallback>
      </mc:AlternateContent>
    </w:r>
  </w:p>
  <w:p w:rsidR="00E67534" w:rsidRDefault="00E67534">
    <w:pPr>
      <w:pStyle w:val="Footer"/>
    </w:pPr>
    <w:r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0B405F3" wp14:editId="455528BF">
              <wp:simplePos x="0" y="0"/>
              <wp:positionH relativeFrom="column">
                <wp:posOffset>21590</wp:posOffset>
              </wp:positionH>
              <wp:positionV relativeFrom="paragraph">
                <wp:posOffset>212724</wp:posOffset>
              </wp:positionV>
              <wp:extent cx="6980555" cy="0"/>
              <wp:effectExtent l="0" t="0" r="0" b="0"/>
              <wp:wrapNone/>
              <wp:docPr id="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05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8F3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1.7pt;margin-top:16.75pt;width:549.6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" strokecolor="#969696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534" w:rsidRDefault="00E67534">
    <w:pPr>
      <w:pStyle w:val="Footer"/>
    </w:pPr>
    <w:r>
      <w:rPr>
        <w:noProof/>
        <w:lang w:val="es-AR" w:eastAsia="es-AR"/>
      </w:rPr>
      <w:drawing>
        <wp:anchor distT="0" distB="0" distL="114300" distR="114300" simplePos="0" relativeHeight="251653632" behindDoc="0" locked="0" layoutInCell="1" allowOverlap="1" wp14:anchorId="6F090FC2" wp14:editId="49AE86A7">
          <wp:simplePos x="0" y="0"/>
          <wp:positionH relativeFrom="column">
            <wp:posOffset>0</wp:posOffset>
          </wp:positionH>
          <wp:positionV relativeFrom="paragraph">
            <wp:posOffset>19050</wp:posOffset>
          </wp:positionV>
          <wp:extent cx="6858000" cy="977900"/>
          <wp:effectExtent l="0" t="0" r="0" b="0"/>
          <wp:wrapNone/>
          <wp:docPr id="9" name="Picture 0" descr="CompWest-Foot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mpWest-Foot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534" w:rsidRDefault="00E67534">
    <w:pPr>
      <w:pStyle w:val="Foot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7709434" wp14:editId="44F25912">
              <wp:simplePos x="0" y="0"/>
              <wp:positionH relativeFrom="column">
                <wp:posOffset>20320</wp:posOffset>
              </wp:positionH>
              <wp:positionV relativeFrom="paragraph">
                <wp:posOffset>565150</wp:posOffset>
              </wp:positionV>
              <wp:extent cx="505460" cy="205105"/>
              <wp:effectExtent l="0" t="0" r="0" b="0"/>
              <wp:wrapNone/>
              <wp:docPr id="4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534" w:rsidRPr="0045545E" w:rsidRDefault="00E67534" w:rsidP="00D034B4">
                          <w:pPr>
                            <w:rPr>
                              <w:color w:val="7F7F7F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7F7F7F"/>
                              <w:sz w:val="16"/>
                              <w:szCs w:val="16"/>
                            </w:rPr>
                            <w:t>20392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09434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1" type="#_x0000_t202" style="position:absolute;margin-left:1.6pt;margin-top:44.5pt;width:39.8pt;height:16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" filled="f" stroked="f">
              <v:textbox>
                <w:txbxContent>
                  <w:p w:rsidR="00E67534" w:rsidRPr="0045545E" w:rsidRDefault="00E67534" w:rsidP="00D034B4">
                    <w:pPr>
                      <w:rPr>
                        <w:color w:val="7F7F7F"/>
                        <w:sz w:val="16"/>
                        <w:szCs w:val="16"/>
                      </w:rPr>
                    </w:pPr>
                    <w:r>
                      <w:rPr>
                        <w:color w:val="7F7F7F"/>
                        <w:sz w:val="16"/>
                        <w:szCs w:val="16"/>
                      </w:rPr>
                      <w:t>20392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534" w:rsidRDefault="00E67534">
    <w:pPr>
      <w:pStyle w:val="Footer"/>
    </w:pPr>
    <w:r>
      <w:rPr>
        <w:noProof/>
        <w:lang w:val="es-AR" w:eastAsia="es-AR"/>
      </w:rPr>
      <w:drawing>
        <wp:anchor distT="0" distB="0" distL="114300" distR="114300" simplePos="0" relativeHeight="251654656" behindDoc="0" locked="0" layoutInCell="1" allowOverlap="1" wp14:anchorId="204FDAA3" wp14:editId="3283638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858000" cy="977900"/>
          <wp:effectExtent l="19050" t="0" r="0" b="0"/>
          <wp:wrapNone/>
          <wp:docPr id="10" name="Picture 0" descr="CompWest-Foote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CompWest-Footer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977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7534" w:rsidRDefault="00E675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FFB" w:rsidRDefault="008E3FFB" w:rsidP="00BE3E72">
      <w:pPr>
        <w:spacing w:after="0" w:line="240" w:lineRule="auto"/>
      </w:pPr>
      <w:r>
        <w:separator/>
      </w:r>
    </w:p>
  </w:footnote>
  <w:footnote w:type="continuationSeparator" w:id="0">
    <w:p w:rsidR="008E3FFB" w:rsidRDefault="008E3FFB" w:rsidP="00BE3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534" w:rsidRDefault="00E67534">
    <w:pPr>
      <w:pStyle w:val="Header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999B94C" wp14:editId="69665047">
              <wp:simplePos x="0" y="0"/>
              <wp:positionH relativeFrom="column">
                <wp:posOffset>3974465</wp:posOffset>
              </wp:positionH>
              <wp:positionV relativeFrom="paragraph">
                <wp:posOffset>209550</wp:posOffset>
              </wp:positionV>
              <wp:extent cx="2900045" cy="381000"/>
              <wp:effectExtent l="0" t="0" r="0" b="0"/>
              <wp:wrapNone/>
              <wp:docPr id="20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004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534" w:rsidRPr="00296562" w:rsidRDefault="00E67534" w:rsidP="00175A82">
                          <w:pPr>
                            <w:spacing w:after="0"/>
                            <w:jc w:val="right"/>
                            <w:rPr>
                              <w:color w:val="004B87"/>
                              <w:sz w:val="24"/>
                              <w:szCs w:val="24"/>
                              <w:lang w:val="es-AR"/>
                            </w:rPr>
                          </w:pPr>
                          <w:r>
                            <w:rPr>
                              <w:color w:val="004B87"/>
                              <w:sz w:val="24"/>
                              <w:szCs w:val="24"/>
                              <w:lang w:val="es-AR"/>
                            </w:rPr>
                            <w:t>Programa de Seguridad de los Montacargas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9B94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312.95pt;margin-top:16.5pt;width:228.35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" filled="f" stroked="f">
              <v:textbox>
                <w:txbxContent>
                  <w:p w:rsidR="00E67534" w:rsidRPr="00296562" w:rsidRDefault="00E67534" w:rsidP="00175A82">
                    <w:pPr>
                      <w:spacing w:after="0"/>
                      <w:jc w:val="right"/>
                      <w:rPr>
                        <w:color w:val="004B87"/>
                        <w:sz w:val="24"/>
                        <w:szCs w:val="24"/>
                        <w:lang w:val="es-AR"/>
                      </w:rPr>
                    </w:pPr>
                    <w:r>
                      <w:rPr>
                        <w:color w:val="004B87"/>
                        <w:sz w:val="24"/>
                        <w:szCs w:val="24"/>
                        <w:lang w:val="es-AR"/>
                      </w:rPr>
                      <w:t>Programa de Seguridad de los Montacargas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22B26D" wp14:editId="6F23B206">
              <wp:simplePos x="0" y="0"/>
              <wp:positionH relativeFrom="column">
                <wp:posOffset>1762125</wp:posOffset>
              </wp:positionH>
              <wp:positionV relativeFrom="paragraph">
                <wp:posOffset>66675</wp:posOffset>
              </wp:positionV>
              <wp:extent cx="1790700" cy="409575"/>
              <wp:effectExtent l="0" t="0" r="0" b="0"/>
              <wp:wrapNone/>
              <wp:docPr id="1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534" w:rsidRPr="0045545E" w:rsidRDefault="00E67534" w:rsidP="00BE3E72">
                          <w:pPr>
                            <w:pStyle w:val="PhoneandWebsiteAFdocumentstyles"/>
                            <w:spacing w:line="240" w:lineRule="auto"/>
                            <w:jc w:val="both"/>
                            <w:rPr>
                              <w:rFonts w:ascii="Calibri" w:hAnsi="Calibri" w:cs="Arial"/>
                              <w:color w:val="969696"/>
                              <w:sz w:val="20"/>
                              <w:szCs w:val="20"/>
                            </w:rPr>
                          </w:pPr>
                          <w:r w:rsidRPr="0045545E">
                            <w:rPr>
                              <w:rFonts w:ascii="Calibri" w:hAnsi="Calibri" w:cs="Arial"/>
                              <w:color w:val="969696"/>
                              <w:sz w:val="20"/>
                              <w:szCs w:val="20"/>
                            </w:rPr>
                            <w:t>CompWestInsurance.com</w:t>
                          </w:r>
                        </w:p>
                        <w:p w:rsidR="00E67534" w:rsidRPr="0045545E" w:rsidRDefault="00E67534" w:rsidP="00BE3E72">
                          <w:pPr>
                            <w:spacing w:after="0" w:line="240" w:lineRule="auto"/>
                            <w:jc w:val="both"/>
                            <w:rPr>
                              <w:color w:val="969696"/>
                              <w:sz w:val="20"/>
                              <w:szCs w:val="20"/>
                            </w:rPr>
                          </w:pPr>
                          <w:r w:rsidRPr="0045545E">
                            <w:rPr>
                              <w:color w:val="969696"/>
                              <w:sz w:val="20"/>
                              <w:szCs w:val="20"/>
                            </w:rPr>
                            <w:t>1-800-CompWest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22B26D" id="Text Box 6" o:spid="_x0000_s1028" type="#_x0000_t202" style="position:absolute;margin-left:138.75pt;margin-top:5.25pt;width:141pt;height:3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" filled="f" stroked="f">
              <v:textbox>
                <w:txbxContent>
                  <w:p w:rsidR="00E67534" w:rsidRPr="0045545E" w:rsidRDefault="00E67534" w:rsidP="00BE3E72">
                    <w:pPr>
                      <w:pStyle w:val="PhoneandWebsiteAFdocumentstyles"/>
                      <w:spacing w:line="240" w:lineRule="auto"/>
                      <w:jc w:val="both"/>
                      <w:rPr>
                        <w:rFonts w:ascii="Calibri" w:hAnsi="Calibri" w:cs="Arial"/>
                        <w:color w:val="969696"/>
                        <w:sz w:val="20"/>
                        <w:szCs w:val="20"/>
                      </w:rPr>
                    </w:pPr>
                    <w:r w:rsidRPr="0045545E">
                      <w:rPr>
                        <w:rFonts w:ascii="Calibri" w:hAnsi="Calibri" w:cs="Arial"/>
                        <w:color w:val="969696"/>
                        <w:sz w:val="20"/>
                        <w:szCs w:val="20"/>
                      </w:rPr>
                      <w:t>CompWestInsurance.com</w:t>
                    </w:r>
                  </w:p>
                  <w:p w:rsidR="00E67534" w:rsidRPr="0045545E" w:rsidRDefault="00E67534" w:rsidP="00BE3E72">
                    <w:pPr>
                      <w:spacing w:after="0" w:line="240" w:lineRule="auto"/>
                      <w:jc w:val="both"/>
                      <w:rPr>
                        <w:color w:val="969696"/>
                        <w:sz w:val="20"/>
                        <w:szCs w:val="20"/>
                      </w:rPr>
                    </w:pPr>
                    <w:r w:rsidRPr="0045545E">
                      <w:rPr>
                        <w:color w:val="969696"/>
                        <w:sz w:val="20"/>
                        <w:szCs w:val="20"/>
                      </w:rPr>
                      <w:t>1-800-CompWest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mc:AlternateContent>
        <mc:Choice Requires="wps">
          <w:drawing>
            <wp:anchor distT="0" distB="0" distL="114299" distR="114299" simplePos="0" relativeHeight="251655680" behindDoc="0" locked="0" layoutInCell="1" allowOverlap="1" wp14:anchorId="47717362" wp14:editId="66646352">
              <wp:simplePos x="0" y="0"/>
              <wp:positionH relativeFrom="column">
                <wp:posOffset>1675764</wp:posOffset>
              </wp:positionH>
              <wp:positionV relativeFrom="paragraph">
                <wp:posOffset>104775</wp:posOffset>
              </wp:positionV>
              <wp:extent cx="0" cy="342900"/>
              <wp:effectExtent l="0" t="0" r="19050" b="0"/>
              <wp:wrapNone/>
              <wp:docPr id="18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25E1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31.95pt;margin-top:8.25pt;width:0;height:27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" strokecolor="#969696"/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52608" behindDoc="0" locked="0" layoutInCell="1" allowOverlap="1" wp14:anchorId="34433022" wp14:editId="109A5F0C">
          <wp:simplePos x="0" y="0"/>
          <wp:positionH relativeFrom="column">
            <wp:posOffset>27940</wp:posOffset>
          </wp:positionH>
          <wp:positionV relativeFrom="paragraph">
            <wp:posOffset>17145</wp:posOffset>
          </wp:positionV>
          <wp:extent cx="1522730" cy="491490"/>
          <wp:effectExtent l="19050" t="0" r="1270" b="0"/>
          <wp:wrapNone/>
          <wp:docPr id="8" name="Picture 16" descr="\\duck\CorpCommStorage$\Design\brand change\cw\cw-logo-rgb-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\\duck\CorpCommStorage$\Design\brand change\cw\cw-logo-rgb-30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730" cy="491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AR" w:eastAsia="es-AR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D3D08E8" wp14:editId="798B72EF">
              <wp:simplePos x="0" y="0"/>
              <wp:positionH relativeFrom="column">
                <wp:posOffset>9525</wp:posOffset>
              </wp:positionH>
              <wp:positionV relativeFrom="paragraph">
                <wp:posOffset>704850</wp:posOffset>
              </wp:positionV>
              <wp:extent cx="6838950" cy="57150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57150"/>
                        <a:chOff x="735" y="1830"/>
                        <a:chExt cx="10770" cy="90"/>
                      </a:xfrm>
                    </wpg:grpSpPr>
                    <wps:wsp>
                      <wps:cNvPr id="15" name="Rectangle 2"/>
                      <wps:cNvSpPr>
                        <a:spLocks noChangeArrowheads="1"/>
                      </wps:cNvSpPr>
                      <wps:spPr bwMode="auto">
                        <a:xfrm>
                          <a:off x="73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004B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3"/>
                      <wps:cNvSpPr>
                        <a:spLocks noChangeArrowheads="1"/>
                      </wps:cNvSpPr>
                      <wps:spPr bwMode="auto">
                        <a:xfrm>
                          <a:off x="432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4185B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4"/>
                      <wps:cNvSpPr>
                        <a:spLocks noChangeArrowheads="1"/>
                      </wps:cNvSpPr>
                      <wps:spPr bwMode="auto">
                        <a:xfrm>
                          <a:off x="7915" y="1830"/>
                          <a:ext cx="3590" cy="90"/>
                        </a:xfrm>
                        <a:prstGeom prst="rect">
                          <a:avLst/>
                        </a:prstGeom>
                        <a:solidFill>
                          <a:srgbClr val="E87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7DF8A8" id="Group 15" o:spid="_x0000_s1026" style="position:absolute;margin-left:.75pt;margin-top:55.5pt;width:538.5pt;height:4.5pt;z-index:251659776" coordorigin="735,1830" coordsize="1077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">
              <v:rect id="Rectangle 2" o:spid="_x0000_s1027" style="position:absolute;left:73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" fillcolor="#004b87" stroked="f"/>
              <v:rect id="Rectangle 3" o:spid="_x0000_s1028" style="position:absolute;left:432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" fillcolor="#4185b5" stroked="f"/>
              <v:rect id="Rectangle 4" o:spid="_x0000_s1029" style="position:absolute;left:7915;top:1830;width:3590;height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" fillcolor="#e87722" stroked="f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7534" w:rsidRDefault="00E675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0482"/>
    <w:multiLevelType w:val="multilevel"/>
    <w:tmpl w:val="3170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43CBE"/>
    <w:multiLevelType w:val="hybridMultilevel"/>
    <w:tmpl w:val="06AE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F7445"/>
    <w:multiLevelType w:val="hybridMultilevel"/>
    <w:tmpl w:val="B4942D08"/>
    <w:lvl w:ilvl="0" w:tplc="190A0D38">
      <w:numFmt w:val="bullet"/>
      <w:pStyle w:val="bullets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F6336"/>
    <w:multiLevelType w:val="hybridMultilevel"/>
    <w:tmpl w:val="5D26E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F1654"/>
    <w:multiLevelType w:val="hybridMultilevel"/>
    <w:tmpl w:val="8318C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24BCD"/>
    <w:multiLevelType w:val="hybridMultilevel"/>
    <w:tmpl w:val="895C02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EF63CA"/>
    <w:multiLevelType w:val="hybridMultilevel"/>
    <w:tmpl w:val="2B0C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A703B"/>
    <w:multiLevelType w:val="hybridMultilevel"/>
    <w:tmpl w:val="8BFA6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AF54F4"/>
    <w:multiLevelType w:val="hybridMultilevel"/>
    <w:tmpl w:val="B4DE46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520B6"/>
    <w:multiLevelType w:val="hybridMultilevel"/>
    <w:tmpl w:val="B104583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773D6E"/>
    <w:multiLevelType w:val="hybridMultilevel"/>
    <w:tmpl w:val="AA5A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8432A"/>
    <w:multiLevelType w:val="hybridMultilevel"/>
    <w:tmpl w:val="AD8EB7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95871"/>
    <w:multiLevelType w:val="hybridMultilevel"/>
    <w:tmpl w:val="4970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A7A74"/>
    <w:multiLevelType w:val="hybridMultilevel"/>
    <w:tmpl w:val="E850D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219C1"/>
    <w:multiLevelType w:val="hybridMultilevel"/>
    <w:tmpl w:val="904EAB34"/>
    <w:lvl w:ilvl="0" w:tplc="6D70F6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251D78"/>
    <w:multiLevelType w:val="hybridMultilevel"/>
    <w:tmpl w:val="DECA7C08"/>
    <w:lvl w:ilvl="0" w:tplc="F6407BEC">
      <w:start w:val="7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DB5E6366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2267546"/>
    <w:multiLevelType w:val="hybridMultilevel"/>
    <w:tmpl w:val="BE16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C7C4D"/>
    <w:multiLevelType w:val="hybridMultilevel"/>
    <w:tmpl w:val="77C2D1E2"/>
    <w:lvl w:ilvl="0" w:tplc="F868762C">
      <w:start w:val="1"/>
      <w:numFmt w:val="bullet"/>
      <w:pStyle w:val="UnorderedLi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B235D1"/>
    <w:multiLevelType w:val="multilevel"/>
    <w:tmpl w:val="5E5C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5D3F05"/>
    <w:multiLevelType w:val="hybridMultilevel"/>
    <w:tmpl w:val="C0564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60C6"/>
    <w:multiLevelType w:val="hybridMultilevel"/>
    <w:tmpl w:val="311A3BBE"/>
    <w:lvl w:ilvl="0" w:tplc="F6407BEC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9A4E61"/>
    <w:multiLevelType w:val="hybridMultilevel"/>
    <w:tmpl w:val="5802C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D2B24"/>
    <w:multiLevelType w:val="hybridMultilevel"/>
    <w:tmpl w:val="7EFA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D08BF"/>
    <w:multiLevelType w:val="hybridMultilevel"/>
    <w:tmpl w:val="59E0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82CCE"/>
    <w:multiLevelType w:val="hybridMultilevel"/>
    <w:tmpl w:val="24C85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706B7D"/>
    <w:multiLevelType w:val="hybridMultilevel"/>
    <w:tmpl w:val="E956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82206"/>
    <w:multiLevelType w:val="hybridMultilevel"/>
    <w:tmpl w:val="CDFE3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A011C0"/>
    <w:multiLevelType w:val="hybridMultilevel"/>
    <w:tmpl w:val="3F0898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07F0831"/>
    <w:multiLevelType w:val="hybridMultilevel"/>
    <w:tmpl w:val="F8CEA5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34561C2"/>
    <w:multiLevelType w:val="hybridMultilevel"/>
    <w:tmpl w:val="18CC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CA0D77"/>
    <w:multiLevelType w:val="hybridMultilevel"/>
    <w:tmpl w:val="7444F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26"/>
  </w:num>
  <w:num w:numId="5">
    <w:abstractNumId w:val="30"/>
  </w:num>
  <w:num w:numId="6">
    <w:abstractNumId w:val="25"/>
  </w:num>
  <w:num w:numId="7">
    <w:abstractNumId w:val="21"/>
  </w:num>
  <w:num w:numId="8">
    <w:abstractNumId w:val="8"/>
  </w:num>
  <w:num w:numId="9">
    <w:abstractNumId w:val="10"/>
  </w:num>
  <w:num w:numId="10">
    <w:abstractNumId w:val="4"/>
  </w:num>
  <w:num w:numId="11">
    <w:abstractNumId w:val="22"/>
  </w:num>
  <w:num w:numId="12">
    <w:abstractNumId w:val="24"/>
  </w:num>
  <w:num w:numId="13">
    <w:abstractNumId w:val="15"/>
  </w:num>
  <w:num w:numId="14">
    <w:abstractNumId w:val="18"/>
  </w:num>
  <w:num w:numId="15">
    <w:abstractNumId w:val="7"/>
  </w:num>
  <w:num w:numId="16">
    <w:abstractNumId w:val="20"/>
  </w:num>
  <w:num w:numId="17">
    <w:abstractNumId w:val="14"/>
  </w:num>
  <w:num w:numId="18">
    <w:abstractNumId w:val="0"/>
  </w:num>
  <w:num w:numId="19">
    <w:abstractNumId w:val="3"/>
  </w:num>
  <w:num w:numId="20">
    <w:abstractNumId w:val="5"/>
  </w:num>
  <w:num w:numId="21">
    <w:abstractNumId w:val="6"/>
  </w:num>
  <w:num w:numId="22">
    <w:abstractNumId w:val="19"/>
  </w:num>
  <w:num w:numId="23">
    <w:abstractNumId w:val="27"/>
  </w:num>
  <w:num w:numId="24">
    <w:abstractNumId w:val="28"/>
  </w:num>
  <w:num w:numId="25">
    <w:abstractNumId w:val="29"/>
  </w:num>
  <w:num w:numId="26">
    <w:abstractNumId w:val="11"/>
  </w:num>
  <w:num w:numId="27">
    <w:abstractNumId w:val="12"/>
  </w:num>
  <w:num w:numId="28">
    <w:abstractNumId w:val="16"/>
  </w:num>
  <w:num w:numId="29">
    <w:abstractNumId w:val="1"/>
  </w:num>
  <w:num w:numId="30">
    <w:abstractNumId w:val="9"/>
  </w:num>
  <w:num w:numId="31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E72"/>
    <w:rsid w:val="00001F61"/>
    <w:rsid w:val="00020A84"/>
    <w:rsid w:val="00054307"/>
    <w:rsid w:val="000564A0"/>
    <w:rsid w:val="00060913"/>
    <w:rsid w:val="00060E1C"/>
    <w:rsid w:val="0006198E"/>
    <w:rsid w:val="000655A5"/>
    <w:rsid w:val="00071B76"/>
    <w:rsid w:val="00073870"/>
    <w:rsid w:val="00087277"/>
    <w:rsid w:val="000A1031"/>
    <w:rsid w:val="000A2210"/>
    <w:rsid w:val="000A7D11"/>
    <w:rsid w:val="000B2184"/>
    <w:rsid w:val="000B3DDB"/>
    <w:rsid w:val="000C00F4"/>
    <w:rsid w:val="000C178A"/>
    <w:rsid w:val="000D0663"/>
    <w:rsid w:val="000D08AB"/>
    <w:rsid w:val="000E070F"/>
    <w:rsid w:val="000F1F77"/>
    <w:rsid w:val="00101ACA"/>
    <w:rsid w:val="00102756"/>
    <w:rsid w:val="00102922"/>
    <w:rsid w:val="00127D4C"/>
    <w:rsid w:val="00132484"/>
    <w:rsid w:val="0015578B"/>
    <w:rsid w:val="001605F6"/>
    <w:rsid w:val="0016192F"/>
    <w:rsid w:val="00166C09"/>
    <w:rsid w:val="001675A9"/>
    <w:rsid w:val="00167B8B"/>
    <w:rsid w:val="00174C17"/>
    <w:rsid w:val="00175A82"/>
    <w:rsid w:val="00177C59"/>
    <w:rsid w:val="00184EEB"/>
    <w:rsid w:val="00193200"/>
    <w:rsid w:val="00193C94"/>
    <w:rsid w:val="001A057D"/>
    <w:rsid w:val="001B6ACE"/>
    <w:rsid w:val="001C01E7"/>
    <w:rsid w:val="001C03FC"/>
    <w:rsid w:val="001C4578"/>
    <w:rsid w:val="001D25AF"/>
    <w:rsid w:val="001E48AA"/>
    <w:rsid w:val="001F4F07"/>
    <w:rsid w:val="001F7C94"/>
    <w:rsid w:val="002004DF"/>
    <w:rsid w:val="00201DA5"/>
    <w:rsid w:val="00203DE0"/>
    <w:rsid w:val="00225943"/>
    <w:rsid w:val="002378DB"/>
    <w:rsid w:val="00245B15"/>
    <w:rsid w:val="00260A87"/>
    <w:rsid w:val="00263386"/>
    <w:rsid w:val="002637A6"/>
    <w:rsid w:val="00276B38"/>
    <w:rsid w:val="00280603"/>
    <w:rsid w:val="00284F47"/>
    <w:rsid w:val="002867BA"/>
    <w:rsid w:val="00292964"/>
    <w:rsid w:val="002942BD"/>
    <w:rsid w:val="00296562"/>
    <w:rsid w:val="002A1252"/>
    <w:rsid w:val="002A6CCA"/>
    <w:rsid w:val="002B2F78"/>
    <w:rsid w:val="002D7194"/>
    <w:rsid w:val="002E6B63"/>
    <w:rsid w:val="002F2AA2"/>
    <w:rsid w:val="002F3647"/>
    <w:rsid w:val="003004DC"/>
    <w:rsid w:val="00301782"/>
    <w:rsid w:val="00304C93"/>
    <w:rsid w:val="00310C52"/>
    <w:rsid w:val="003233F8"/>
    <w:rsid w:val="003262BE"/>
    <w:rsid w:val="00327157"/>
    <w:rsid w:val="00330254"/>
    <w:rsid w:val="00334F36"/>
    <w:rsid w:val="00351C41"/>
    <w:rsid w:val="00353C73"/>
    <w:rsid w:val="00363109"/>
    <w:rsid w:val="00383395"/>
    <w:rsid w:val="00384301"/>
    <w:rsid w:val="00394855"/>
    <w:rsid w:val="003A145E"/>
    <w:rsid w:val="003A41A1"/>
    <w:rsid w:val="003A631A"/>
    <w:rsid w:val="003B1868"/>
    <w:rsid w:val="003B3D88"/>
    <w:rsid w:val="003B592D"/>
    <w:rsid w:val="003C0772"/>
    <w:rsid w:val="003C3B51"/>
    <w:rsid w:val="003C4C44"/>
    <w:rsid w:val="003D751E"/>
    <w:rsid w:val="003E1E60"/>
    <w:rsid w:val="003E7E55"/>
    <w:rsid w:val="003F3FCD"/>
    <w:rsid w:val="00412957"/>
    <w:rsid w:val="00426990"/>
    <w:rsid w:val="00452DF1"/>
    <w:rsid w:val="0045545E"/>
    <w:rsid w:val="00455F64"/>
    <w:rsid w:val="004600A5"/>
    <w:rsid w:val="004600E9"/>
    <w:rsid w:val="00463A07"/>
    <w:rsid w:val="00464361"/>
    <w:rsid w:val="00467FCF"/>
    <w:rsid w:val="00471997"/>
    <w:rsid w:val="0047682B"/>
    <w:rsid w:val="00490C9E"/>
    <w:rsid w:val="00492FFF"/>
    <w:rsid w:val="004974C8"/>
    <w:rsid w:val="004B0B33"/>
    <w:rsid w:val="004B77B1"/>
    <w:rsid w:val="004C3DD2"/>
    <w:rsid w:val="004C5648"/>
    <w:rsid w:val="004D5F08"/>
    <w:rsid w:val="004F683D"/>
    <w:rsid w:val="005015B8"/>
    <w:rsid w:val="00551C1F"/>
    <w:rsid w:val="00552F47"/>
    <w:rsid w:val="005747C1"/>
    <w:rsid w:val="00582049"/>
    <w:rsid w:val="005919F3"/>
    <w:rsid w:val="00591CB6"/>
    <w:rsid w:val="005933CB"/>
    <w:rsid w:val="005966A9"/>
    <w:rsid w:val="005B1983"/>
    <w:rsid w:val="005B1EE2"/>
    <w:rsid w:val="005C53DE"/>
    <w:rsid w:val="005C563A"/>
    <w:rsid w:val="005E7EA4"/>
    <w:rsid w:val="005F56AC"/>
    <w:rsid w:val="005F7E56"/>
    <w:rsid w:val="00600967"/>
    <w:rsid w:val="0060341E"/>
    <w:rsid w:val="00610E0A"/>
    <w:rsid w:val="0061478B"/>
    <w:rsid w:val="00623C82"/>
    <w:rsid w:val="00624FC1"/>
    <w:rsid w:val="00632078"/>
    <w:rsid w:val="00635EB5"/>
    <w:rsid w:val="00640A59"/>
    <w:rsid w:val="00641284"/>
    <w:rsid w:val="00642818"/>
    <w:rsid w:val="00654FF9"/>
    <w:rsid w:val="00655B59"/>
    <w:rsid w:val="00656A08"/>
    <w:rsid w:val="00661737"/>
    <w:rsid w:val="00670671"/>
    <w:rsid w:val="006712BA"/>
    <w:rsid w:val="006749DB"/>
    <w:rsid w:val="0069693B"/>
    <w:rsid w:val="006A4BEA"/>
    <w:rsid w:val="006C6608"/>
    <w:rsid w:val="006D324E"/>
    <w:rsid w:val="006F0663"/>
    <w:rsid w:val="00701658"/>
    <w:rsid w:val="007052AF"/>
    <w:rsid w:val="00725461"/>
    <w:rsid w:val="007355D7"/>
    <w:rsid w:val="0076556B"/>
    <w:rsid w:val="00780A14"/>
    <w:rsid w:val="00784257"/>
    <w:rsid w:val="00790403"/>
    <w:rsid w:val="007A3729"/>
    <w:rsid w:val="007A6F56"/>
    <w:rsid w:val="007B7669"/>
    <w:rsid w:val="007C18AC"/>
    <w:rsid w:val="007D5590"/>
    <w:rsid w:val="008007EB"/>
    <w:rsid w:val="0080754F"/>
    <w:rsid w:val="008162C7"/>
    <w:rsid w:val="00820DEC"/>
    <w:rsid w:val="00833B33"/>
    <w:rsid w:val="008746AE"/>
    <w:rsid w:val="00890AD4"/>
    <w:rsid w:val="00892A1B"/>
    <w:rsid w:val="00894ED5"/>
    <w:rsid w:val="008B7C92"/>
    <w:rsid w:val="008D43EE"/>
    <w:rsid w:val="008E300A"/>
    <w:rsid w:val="008E3FFB"/>
    <w:rsid w:val="00902A0F"/>
    <w:rsid w:val="009165F6"/>
    <w:rsid w:val="0093215F"/>
    <w:rsid w:val="0093232F"/>
    <w:rsid w:val="009357A5"/>
    <w:rsid w:val="00935949"/>
    <w:rsid w:val="0096107B"/>
    <w:rsid w:val="00963435"/>
    <w:rsid w:val="00963903"/>
    <w:rsid w:val="0096429C"/>
    <w:rsid w:val="00984313"/>
    <w:rsid w:val="00985609"/>
    <w:rsid w:val="0099222B"/>
    <w:rsid w:val="009A7E8D"/>
    <w:rsid w:val="009B2A6F"/>
    <w:rsid w:val="009B3750"/>
    <w:rsid w:val="009E5CC6"/>
    <w:rsid w:val="009E7FB6"/>
    <w:rsid w:val="009F47A5"/>
    <w:rsid w:val="009F7D53"/>
    <w:rsid w:val="00A049D7"/>
    <w:rsid w:val="00A078C3"/>
    <w:rsid w:val="00A10D60"/>
    <w:rsid w:val="00A134CF"/>
    <w:rsid w:val="00A14335"/>
    <w:rsid w:val="00A178D0"/>
    <w:rsid w:val="00A2031F"/>
    <w:rsid w:val="00A306C0"/>
    <w:rsid w:val="00A375B3"/>
    <w:rsid w:val="00A57A55"/>
    <w:rsid w:val="00A747A6"/>
    <w:rsid w:val="00A77527"/>
    <w:rsid w:val="00A809ED"/>
    <w:rsid w:val="00A87630"/>
    <w:rsid w:val="00A96B09"/>
    <w:rsid w:val="00AB72B7"/>
    <w:rsid w:val="00AC021D"/>
    <w:rsid w:val="00AC1E2F"/>
    <w:rsid w:val="00AC3B08"/>
    <w:rsid w:val="00AC3E2F"/>
    <w:rsid w:val="00AC66B6"/>
    <w:rsid w:val="00AC7FC7"/>
    <w:rsid w:val="00AD16C0"/>
    <w:rsid w:val="00AF675D"/>
    <w:rsid w:val="00AF76F7"/>
    <w:rsid w:val="00B048FD"/>
    <w:rsid w:val="00B12689"/>
    <w:rsid w:val="00B34B20"/>
    <w:rsid w:val="00B35C56"/>
    <w:rsid w:val="00B40256"/>
    <w:rsid w:val="00B416FC"/>
    <w:rsid w:val="00B41F8F"/>
    <w:rsid w:val="00B51397"/>
    <w:rsid w:val="00B7227E"/>
    <w:rsid w:val="00B82DAE"/>
    <w:rsid w:val="00B91D09"/>
    <w:rsid w:val="00B9563B"/>
    <w:rsid w:val="00BA4A72"/>
    <w:rsid w:val="00BB0DA8"/>
    <w:rsid w:val="00BB265A"/>
    <w:rsid w:val="00BB2699"/>
    <w:rsid w:val="00BB63AF"/>
    <w:rsid w:val="00BB7D85"/>
    <w:rsid w:val="00BC7B67"/>
    <w:rsid w:val="00BD5FA2"/>
    <w:rsid w:val="00BE3E72"/>
    <w:rsid w:val="00BE4B80"/>
    <w:rsid w:val="00BE5625"/>
    <w:rsid w:val="00BF773B"/>
    <w:rsid w:val="00C25B43"/>
    <w:rsid w:val="00C25BC6"/>
    <w:rsid w:val="00C42767"/>
    <w:rsid w:val="00C547C1"/>
    <w:rsid w:val="00C55130"/>
    <w:rsid w:val="00C77784"/>
    <w:rsid w:val="00C80067"/>
    <w:rsid w:val="00C800E5"/>
    <w:rsid w:val="00C80A18"/>
    <w:rsid w:val="00C82479"/>
    <w:rsid w:val="00C94299"/>
    <w:rsid w:val="00C96F61"/>
    <w:rsid w:val="00CA3D83"/>
    <w:rsid w:val="00CA59DA"/>
    <w:rsid w:val="00CC0193"/>
    <w:rsid w:val="00CD4C65"/>
    <w:rsid w:val="00CD5D5B"/>
    <w:rsid w:val="00CE2BAE"/>
    <w:rsid w:val="00CE6209"/>
    <w:rsid w:val="00CE696E"/>
    <w:rsid w:val="00CF1F77"/>
    <w:rsid w:val="00CF73E9"/>
    <w:rsid w:val="00CF7575"/>
    <w:rsid w:val="00D034B4"/>
    <w:rsid w:val="00D0384E"/>
    <w:rsid w:val="00D053DE"/>
    <w:rsid w:val="00D1376B"/>
    <w:rsid w:val="00D1444A"/>
    <w:rsid w:val="00D152DF"/>
    <w:rsid w:val="00D208DB"/>
    <w:rsid w:val="00D35497"/>
    <w:rsid w:val="00D53050"/>
    <w:rsid w:val="00D6768C"/>
    <w:rsid w:val="00D71054"/>
    <w:rsid w:val="00D7361F"/>
    <w:rsid w:val="00D828F9"/>
    <w:rsid w:val="00D90121"/>
    <w:rsid w:val="00DA3378"/>
    <w:rsid w:val="00DC09A2"/>
    <w:rsid w:val="00DC33FA"/>
    <w:rsid w:val="00DC4235"/>
    <w:rsid w:val="00DC652B"/>
    <w:rsid w:val="00DC6DFE"/>
    <w:rsid w:val="00DD32B4"/>
    <w:rsid w:val="00DD48DE"/>
    <w:rsid w:val="00DD5E60"/>
    <w:rsid w:val="00DE32A2"/>
    <w:rsid w:val="00DE45AA"/>
    <w:rsid w:val="00DE4DDE"/>
    <w:rsid w:val="00DF488D"/>
    <w:rsid w:val="00DF715A"/>
    <w:rsid w:val="00E046B0"/>
    <w:rsid w:val="00E100D9"/>
    <w:rsid w:val="00E1182B"/>
    <w:rsid w:val="00E11AB1"/>
    <w:rsid w:val="00E15049"/>
    <w:rsid w:val="00E23C5D"/>
    <w:rsid w:val="00E23F99"/>
    <w:rsid w:val="00E41DDE"/>
    <w:rsid w:val="00E47033"/>
    <w:rsid w:val="00E50410"/>
    <w:rsid w:val="00E525E5"/>
    <w:rsid w:val="00E5561B"/>
    <w:rsid w:val="00E61DBC"/>
    <w:rsid w:val="00E67534"/>
    <w:rsid w:val="00E772CF"/>
    <w:rsid w:val="00EA233C"/>
    <w:rsid w:val="00EC6AFD"/>
    <w:rsid w:val="00ED63AC"/>
    <w:rsid w:val="00EE346B"/>
    <w:rsid w:val="00EF4068"/>
    <w:rsid w:val="00EF4F82"/>
    <w:rsid w:val="00EF6407"/>
    <w:rsid w:val="00F077BF"/>
    <w:rsid w:val="00F07D8D"/>
    <w:rsid w:val="00F107FD"/>
    <w:rsid w:val="00F20DC4"/>
    <w:rsid w:val="00F30FF7"/>
    <w:rsid w:val="00F36C18"/>
    <w:rsid w:val="00F421F0"/>
    <w:rsid w:val="00F45FE6"/>
    <w:rsid w:val="00F5215A"/>
    <w:rsid w:val="00F574E1"/>
    <w:rsid w:val="00F76414"/>
    <w:rsid w:val="00F83D35"/>
    <w:rsid w:val="00F84104"/>
    <w:rsid w:val="00F91979"/>
    <w:rsid w:val="00F97EEB"/>
    <w:rsid w:val="00FA077E"/>
    <w:rsid w:val="00FA0DB7"/>
    <w:rsid w:val="00FB2D1F"/>
    <w:rsid w:val="00FB56CD"/>
    <w:rsid w:val="00FC0586"/>
    <w:rsid w:val="00FD6CD2"/>
    <w:rsid w:val="00FE269F"/>
    <w:rsid w:val="00FF1B8A"/>
    <w:rsid w:val="00FF44D8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2A369"/>
  <w15:docId w15:val="{6090FF8C-0892-EA4B-B39A-A6FBB5A8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479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E72"/>
  </w:style>
  <w:style w:type="paragraph" w:styleId="Footer">
    <w:name w:val="footer"/>
    <w:basedOn w:val="Normal"/>
    <w:link w:val="FooterChar"/>
    <w:uiPriority w:val="99"/>
    <w:unhideWhenUsed/>
    <w:rsid w:val="00BE3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3E72"/>
  </w:style>
  <w:style w:type="paragraph" w:styleId="BalloonText">
    <w:name w:val="Balloon Text"/>
    <w:basedOn w:val="Normal"/>
    <w:link w:val="BalloonTextChar"/>
    <w:uiPriority w:val="99"/>
    <w:semiHidden/>
    <w:unhideWhenUsed/>
    <w:rsid w:val="00BE3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72"/>
    <w:rPr>
      <w:rFonts w:ascii="Tahoma" w:hAnsi="Tahoma" w:cs="Tahoma"/>
      <w:sz w:val="16"/>
      <w:szCs w:val="16"/>
    </w:rPr>
  </w:style>
  <w:style w:type="paragraph" w:customStyle="1" w:styleId="PhoneandWebsiteAFdocumentstyles">
    <w:name w:val="Phone and Website (AF document styles)"/>
    <w:basedOn w:val="Normal"/>
    <w:uiPriority w:val="99"/>
    <w:rsid w:val="00BE3E72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ore Sans A" w:hAnsi="Core Sans A" w:cs="Core Sans A"/>
      <w:color w:val="000000"/>
      <w:sz w:val="24"/>
      <w:szCs w:val="24"/>
    </w:rPr>
  </w:style>
  <w:style w:type="paragraph" w:customStyle="1" w:styleId="BranddisclaimerAFdocumentstyles">
    <w:name w:val="Brand disclaimer (AF document styles)"/>
    <w:basedOn w:val="Normal"/>
    <w:uiPriority w:val="99"/>
    <w:rsid w:val="00EE346B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Adagio_Slab Thin" w:hAnsi="Adagio_Slab Thin" w:cs="Adagio_Slab Thin"/>
      <w:color w:val="7C7D7D"/>
      <w:spacing w:val="-5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D5F08"/>
    <w:rPr>
      <w:color w:val="0000FF"/>
      <w:u w:val="single"/>
    </w:rPr>
  </w:style>
  <w:style w:type="paragraph" w:customStyle="1" w:styleId="bodytext-paragraph">
    <w:name w:val="body text - paragraph"/>
    <w:basedOn w:val="Normal"/>
    <w:link w:val="bodytext-paragraphChar"/>
    <w:qFormat/>
    <w:rsid w:val="0099222B"/>
    <w:pPr>
      <w:spacing w:before="80" w:after="80" w:line="240" w:lineRule="auto"/>
    </w:pPr>
  </w:style>
  <w:style w:type="paragraph" w:customStyle="1" w:styleId="MainHeadingsh1">
    <w:name w:val="Main Headings &lt;h1&gt;"/>
    <w:basedOn w:val="Normal"/>
    <w:qFormat/>
    <w:rsid w:val="00B9563B"/>
    <w:pPr>
      <w:spacing w:after="0" w:line="240" w:lineRule="auto"/>
    </w:pPr>
    <w:rPr>
      <w:rFonts w:eastAsia="Calibri"/>
      <w:color w:val="004B87"/>
      <w:sz w:val="48"/>
      <w:szCs w:val="48"/>
    </w:rPr>
  </w:style>
  <w:style w:type="paragraph" w:customStyle="1" w:styleId="disclaimernotices">
    <w:name w:val="disclaimer notices"/>
    <w:basedOn w:val="Normal"/>
    <w:qFormat/>
    <w:rsid w:val="00C82479"/>
    <w:pPr>
      <w:tabs>
        <w:tab w:val="right" w:pos="9720"/>
        <w:tab w:val="right" w:pos="11970"/>
      </w:tabs>
      <w:spacing w:after="0" w:line="240" w:lineRule="auto"/>
      <w:ind w:left="90"/>
    </w:pPr>
    <w:rPr>
      <w:rFonts w:cs="Tahoma"/>
      <w:bCs/>
      <w:iCs/>
      <w:color w:val="867F6E"/>
      <w:sz w:val="14"/>
      <w:szCs w:val="14"/>
    </w:rPr>
  </w:style>
  <w:style w:type="paragraph" w:customStyle="1" w:styleId="Paragraphheading">
    <w:name w:val="Paragraph heading"/>
    <w:basedOn w:val="Normal"/>
    <w:qFormat/>
    <w:rsid w:val="00AC3E2F"/>
    <w:pPr>
      <w:spacing w:after="0" w:line="240" w:lineRule="auto"/>
    </w:pPr>
    <w:rPr>
      <w:b/>
      <w:sz w:val="24"/>
      <w:szCs w:val="24"/>
    </w:rPr>
  </w:style>
  <w:style w:type="paragraph" w:styleId="NoSpacing">
    <w:name w:val="No Spacing"/>
    <w:link w:val="NoSpacingChar"/>
    <w:uiPriority w:val="1"/>
    <w:qFormat/>
    <w:rsid w:val="0096107B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6107B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customStyle="1" w:styleId="Subhead">
    <w:name w:val="Subhead"/>
    <w:basedOn w:val="Normal"/>
    <w:link w:val="SubheadChar"/>
    <w:qFormat/>
    <w:rsid w:val="00426990"/>
    <w:pPr>
      <w:spacing w:before="120" w:after="0" w:line="240" w:lineRule="auto"/>
    </w:pPr>
    <w:rPr>
      <w:color w:val="004B87"/>
      <w:sz w:val="36"/>
      <w:szCs w:val="36"/>
    </w:rPr>
  </w:style>
  <w:style w:type="paragraph" w:customStyle="1" w:styleId="bullets">
    <w:name w:val="bullets"/>
    <w:basedOn w:val="bodytext-paragraph"/>
    <w:link w:val="bulletsChar"/>
    <w:qFormat/>
    <w:rsid w:val="00426990"/>
    <w:pPr>
      <w:numPr>
        <w:numId w:val="1"/>
      </w:numPr>
      <w:ind w:hanging="360"/>
    </w:pPr>
  </w:style>
  <w:style w:type="character" w:customStyle="1" w:styleId="SubheadChar">
    <w:name w:val="Subhead Char"/>
    <w:basedOn w:val="DefaultParagraphFont"/>
    <w:link w:val="Subhead"/>
    <w:rsid w:val="00426990"/>
    <w:rPr>
      <w:rFonts w:ascii="Calibri" w:eastAsia="Times New Roman" w:hAnsi="Calibri" w:cs="Times New Roman"/>
      <w:color w:val="004B87"/>
      <w:sz w:val="36"/>
      <w:szCs w:val="36"/>
    </w:rPr>
  </w:style>
  <w:style w:type="paragraph" w:customStyle="1" w:styleId="numbers">
    <w:name w:val="numbers"/>
    <w:basedOn w:val="bodytext-paragraph"/>
    <w:link w:val="numbersChar"/>
    <w:qFormat/>
    <w:rsid w:val="00426990"/>
    <w:pPr>
      <w:ind w:left="1260" w:hanging="540"/>
    </w:pPr>
  </w:style>
  <w:style w:type="character" w:customStyle="1" w:styleId="bodytext-paragraphChar">
    <w:name w:val="body text - paragraph Char"/>
    <w:basedOn w:val="DefaultParagraphFont"/>
    <w:link w:val="bodytext-paragraph"/>
    <w:rsid w:val="0099222B"/>
    <w:rPr>
      <w:rFonts w:ascii="Calibri" w:eastAsia="Times New Roman" w:hAnsi="Calibri" w:cs="Times New Roman"/>
    </w:rPr>
  </w:style>
  <w:style w:type="character" w:customStyle="1" w:styleId="bulletsChar">
    <w:name w:val="bullets Char"/>
    <w:basedOn w:val="bodytext-paragraphChar"/>
    <w:link w:val="bullets"/>
    <w:rsid w:val="00426990"/>
    <w:rPr>
      <w:rFonts w:ascii="Calibri" w:eastAsia="Times New Roman" w:hAnsi="Calibri" w:cs="Times New Roman"/>
      <w:sz w:val="22"/>
      <w:szCs w:val="22"/>
    </w:rPr>
  </w:style>
  <w:style w:type="paragraph" w:customStyle="1" w:styleId="2letters">
    <w:name w:val="2 letters"/>
    <w:basedOn w:val="bodytext-paragraph"/>
    <w:link w:val="2lettersChar"/>
    <w:qFormat/>
    <w:rsid w:val="00426990"/>
    <w:pPr>
      <w:ind w:left="1710" w:hanging="450"/>
    </w:pPr>
  </w:style>
  <w:style w:type="character" w:customStyle="1" w:styleId="numbersChar">
    <w:name w:val="numbers Char"/>
    <w:basedOn w:val="bodytext-paragraphChar"/>
    <w:link w:val="numbers"/>
    <w:rsid w:val="00426990"/>
    <w:rPr>
      <w:rFonts w:ascii="Calibri" w:eastAsia="Times New Roman" w:hAnsi="Calibri" w:cs="Times New Roman"/>
    </w:rPr>
  </w:style>
  <w:style w:type="paragraph" w:customStyle="1" w:styleId="3roman">
    <w:name w:val="3 roman"/>
    <w:basedOn w:val="bodytext-paragraph"/>
    <w:link w:val="3romanChar"/>
    <w:qFormat/>
    <w:rsid w:val="00426990"/>
    <w:pPr>
      <w:ind w:left="2160" w:hanging="270"/>
    </w:pPr>
  </w:style>
  <w:style w:type="character" w:customStyle="1" w:styleId="2lettersChar">
    <w:name w:val="2 letters Char"/>
    <w:basedOn w:val="bodytext-paragraphChar"/>
    <w:link w:val="2letters"/>
    <w:rsid w:val="00426990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EC6AFD"/>
    <w:pPr>
      <w:ind w:left="720"/>
      <w:contextualSpacing/>
    </w:pPr>
    <w:rPr>
      <w:rFonts w:ascii="Adagio_Slab" w:eastAsia="Calibri" w:hAnsi="Adagio_Slab" w:cs="Arial"/>
    </w:rPr>
  </w:style>
  <w:style w:type="character" w:customStyle="1" w:styleId="3romanChar">
    <w:name w:val="3 roman Char"/>
    <w:basedOn w:val="bodytext-paragraphChar"/>
    <w:link w:val="3roman"/>
    <w:rsid w:val="00426990"/>
    <w:rPr>
      <w:rFonts w:ascii="Calibri" w:eastAsia="Times New Roman" w:hAnsi="Calibri" w:cs="Times New Roman"/>
    </w:rPr>
  </w:style>
  <w:style w:type="paragraph" w:customStyle="1" w:styleId="UnorderedListbullets">
    <w:name w:val="Unordered List (bullets)"/>
    <w:basedOn w:val="CWDocumentparagraph"/>
    <w:link w:val="UnorderedListbulletsChar"/>
    <w:qFormat/>
    <w:rsid w:val="00EC6AFD"/>
    <w:pPr>
      <w:numPr>
        <w:numId w:val="2"/>
      </w:numPr>
    </w:pPr>
    <w:rPr>
      <w:rFonts w:eastAsia="Times New Roman"/>
    </w:rPr>
  </w:style>
  <w:style w:type="paragraph" w:customStyle="1" w:styleId="CWDocumentparagraph">
    <w:name w:val="CW Document paragraph"/>
    <w:basedOn w:val="Normal"/>
    <w:link w:val="CWDocumentparagraphChar"/>
    <w:qFormat/>
    <w:rsid w:val="00EC6AFD"/>
    <w:pPr>
      <w:autoSpaceDE w:val="0"/>
      <w:autoSpaceDN w:val="0"/>
      <w:adjustRightInd w:val="0"/>
      <w:spacing w:after="120" w:line="240" w:lineRule="auto"/>
    </w:pPr>
    <w:rPr>
      <w:rFonts w:ascii="Adagio_Slab" w:eastAsia="Calibri" w:hAnsi="Adagio_Slab" w:cs="TimesNewRoman"/>
      <w:color w:val="231F20"/>
      <w:sz w:val="20"/>
      <w:szCs w:val="20"/>
    </w:rPr>
  </w:style>
  <w:style w:type="paragraph" w:customStyle="1" w:styleId="CWDocumentSectionHeading">
    <w:name w:val="CW Document Section Heading"/>
    <w:basedOn w:val="Normal"/>
    <w:qFormat/>
    <w:rsid w:val="00EC6AFD"/>
    <w:rPr>
      <w:rFonts w:ascii="Core Sans A 45 Regular" w:eastAsia="Calibri" w:hAnsi="Core Sans A 45 Regular" w:cs="Arial"/>
      <w:color w:val="1267A3"/>
      <w:sz w:val="32"/>
      <w:szCs w:val="32"/>
    </w:rPr>
  </w:style>
  <w:style w:type="character" w:customStyle="1" w:styleId="CWDocumentparagraphChar">
    <w:name w:val="CW Document paragraph Char"/>
    <w:basedOn w:val="DefaultParagraphFont"/>
    <w:link w:val="CWDocumentparagraph"/>
    <w:rsid w:val="00EC6AFD"/>
    <w:rPr>
      <w:rFonts w:ascii="Adagio_Slab" w:hAnsi="Adagio_Slab" w:cs="TimesNewRoman"/>
      <w:color w:val="231F20"/>
    </w:rPr>
  </w:style>
  <w:style w:type="character" w:customStyle="1" w:styleId="UnorderedListbulletsChar">
    <w:name w:val="Unordered List (bullets) Char"/>
    <w:basedOn w:val="CWDocumentparagraphChar"/>
    <w:link w:val="UnorderedListbullets"/>
    <w:rsid w:val="00EC6AFD"/>
    <w:rPr>
      <w:rFonts w:ascii="Adagio_Slab" w:eastAsia="Times New Roman" w:hAnsi="Adagio_Slab" w:cs="TimesNewRoman"/>
      <w:color w:val="231F20"/>
    </w:rPr>
  </w:style>
  <w:style w:type="table" w:styleId="TableGrid">
    <w:name w:val="Table Grid"/>
    <w:basedOn w:val="TableNormal"/>
    <w:uiPriority w:val="59"/>
    <w:rsid w:val="00EC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EC6AFD"/>
    <w:pPr>
      <w:tabs>
        <w:tab w:val="left" w:pos="3224"/>
      </w:tabs>
      <w:spacing w:after="0" w:line="240" w:lineRule="auto"/>
      <w:jc w:val="center"/>
    </w:pPr>
    <w:rPr>
      <w:b/>
    </w:rPr>
  </w:style>
  <w:style w:type="table" w:styleId="MediumGrid3-Accent3">
    <w:name w:val="Medium Grid 3 Accent 3"/>
    <w:basedOn w:val="TableNormal"/>
    <w:uiPriority w:val="69"/>
    <w:rsid w:val="007016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">
    <w:name w:val="Medium Grid 3 Accent 5"/>
    <w:basedOn w:val="TableNormal"/>
    <w:uiPriority w:val="69"/>
    <w:rsid w:val="00EA233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GridLight1">
    <w:name w:val="Table Grid Light1"/>
    <w:basedOn w:val="TableNormal"/>
    <w:uiPriority w:val="40"/>
    <w:rsid w:val="004768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71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71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7157"/>
    <w:rPr>
      <w:rFonts w:ascii="Calibri" w:eastAsia="Times New Roman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1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157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jk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DE4D40-C4C2-AD4B-A5D4-21EA0DCE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18</Pages>
  <Words>3667</Words>
  <Characters>20905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Forklift Safety Program</vt:lpstr>
      <vt:lpstr>Forklift Safety Program</vt:lpstr>
    </vt:vector>
  </TitlesOfParts>
  <Company>Accident Fund Insurance Company of America</Company>
  <LinksUpToDate>false</LinksUpToDate>
  <CharactersWithSpaces>24523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Forklift Safety Program</dc:title>
  <dc:creator>Michael Reibsome</dc:creator>
  <cp:keywords>AF Group;CompWest Insurance</cp:keywords>
  <cp:lastModifiedBy>Speak Easy Languages</cp:lastModifiedBy>
  <cp:revision>44</cp:revision>
  <cp:lastPrinted>2017-12-05T19:18:00Z</cp:lastPrinted>
  <dcterms:created xsi:type="dcterms:W3CDTF">2018-10-15T14:02:00Z</dcterms:created>
  <dcterms:modified xsi:type="dcterms:W3CDTF">2018-10-17T14:51:00Z</dcterms:modified>
</cp:coreProperties>
</file>